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E2" w:rsidRPr="00DC49E2" w:rsidRDefault="00DC49E2" w:rsidP="00DC49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/>
        </w:rPr>
        <w:t xml:space="preserve">Личный прием граждан, рассмотрение устных, письменных и </w:t>
      </w: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форме электронного документа </w:t>
      </w:r>
      <w:r w:rsidRPr="00DC49E2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ru-RU"/>
        </w:rPr>
        <w:t xml:space="preserve">обращений граждан ведется в строгом соответствии с </w:t>
      </w: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Федеральным законом от 02.05.2006 № 59-ФЗ «О порядке рассмотрения обращений граждан Российской Федерации» находятся под личным контролем руководителя Управления.</w:t>
      </w:r>
    </w:p>
    <w:p w:rsidR="00DC49E2" w:rsidRPr="00DC49E2" w:rsidRDefault="00DC49E2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1 квартале 2019 года в процессе </w:t>
      </w:r>
      <w:proofErr w:type="gramStart"/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рассмотрения обращений граждан нарушений действующего законодательства</w:t>
      </w:r>
      <w:proofErr w:type="gramEnd"/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не допущено.</w:t>
      </w:r>
    </w:p>
    <w:p w:rsidR="00DC49E2" w:rsidRPr="00DC49E2" w:rsidRDefault="00DC49E2" w:rsidP="00DC49E2">
      <w:pPr>
        <w:tabs>
          <w:tab w:val="left" w:pos="150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highlight w:val="yellow"/>
          <w:lang w:eastAsia="ru-RU"/>
        </w:rPr>
      </w:pPr>
    </w:p>
    <w:p w:rsidR="00DC49E2" w:rsidRPr="00DC49E2" w:rsidRDefault="00DC49E2" w:rsidP="00DC49E2">
      <w:pPr>
        <w:tabs>
          <w:tab w:val="left" w:pos="150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Сведения о поступивших обращениях приведены в таблице 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303"/>
        <w:gridCol w:w="1292"/>
        <w:gridCol w:w="1626"/>
      </w:tblGrid>
      <w:tr w:rsidR="00DC49E2" w:rsidRPr="00DC49E2" w:rsidTr="00DC49E2">
        <w:trPr>
          <w:cantSplit/>
          <w:trHeight w:val="828"/>
          <w:tblHeader/>
          <w:jc w:val="center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2018 года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2019 год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Отклонение показателей,</w:t>
            </w:r>
          </w:p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DC49E2" w:rsidRPr="00DC49E2" w:rsidTr="00DC49E2">
        <w:trPr>
          <w:cantSplit/>
          <w:jc w:val="center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Общее количество обращений, поступивших от граждан, за отчетный период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-4,2</w:t>
            </w:r>
          </w:p>
        </w:tc>
      </w:tr>
    </w:tbl>
    <w:p w:rsidR="00DC49E2" w:rsidRDefault="00DC49E2" w:rsidP="00DC49E2">
      <w:pPr>
        <w:tabs>
          <w:tab w:val="left" w:pos="9072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DC49E2" w:rsidRPr="00DC49E2" w:rsidRDefault="00DC49E2" w:rsidP="00DC49E2">
      <w:pPr>
        <w:tabs>
          <w:tab w:val="left" w:pos="9072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DC49E2" w:rsidRPr="00DC49E2" w:rsidRDefault="00DC49E2" w:rsidP="00DC49E2">
      <w:pPr>
        <w:widowControl w:val="0"/>
        <w:suppressAutoHyphens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i/>
          <w:i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 w:val="28"/>
          <w:szCs w:val="28"/>
          <w:lang w:eastAsia="ru-RU"/>
        </w:rPr>
        <w:t>В</w:t>
      </w:r>
      <w:r w:rsidRPr="00DC49E2">
        <w:rPr>
          <w:rFonts w:ascii="Times New Roman" w:eastAsia="Times New Roman" w:hAnsi="Times New Roman" w:cs="Times New Roman"/>
          <w:b/>
          <w:i/>
          <w:iCs/>
          <w:kern w:val="3"/>
          <w:sz w:val="28"/>
          <w:szCs w:val="28"/>
          <w:lang w:eastAsia="ru-RU"/>
        </w:rPr>
        <w:t xml:space="preserve"> сфере персональных данных </w:t>
      </w:r>
    </w:p>
    <w:p w:rsidR="00DC49E2" w:rsidRPr="00DC49E2" w:rsidRDefault="00DC49E2" w:rsidP="00DC49E2">
      <w:pPr>
        <w:widowControl w:val="0"/>
        <w:tabs>
          <w:tab w:val="left" w:pos="15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Сведения о поступивших обращениях граждан в отчетном периоде приведены в таблице </w:t>
      </w:r>
    </w:p>
    <w:tbl>
      <w:tblPr>
        <w:tblW w:w="97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1"/>
        <w:gridCol w:w="1526"/>
        <w:gridCol w:w="1428"/>
        <w:gridCol w:w="1450"/>
      </w:tblGrid>
      <w:tr w:rsidR="00DC49E2" w:rsidRPr="00DC49E2" w:rsidTr="00DC49E2">
        <w:trPr>
          <w:cantSplit/>
          <w:trHeight w:val="838"/>
          <w:tblHeader/>
          <w:jc w:val="center"/>
        </w:trPr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2018 года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Отклонение показателей,</w:t>
            </w:r>
          </w:p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C49E2" w:rsidRPr="00DC49E2" w:rsidTr="00DC49E2">
        <w:trPr>
          <w:cantSplit/>
          <w:jc w:val="center"/>
        </w:trPr>
        <w:tc>
          <w:tcPr>
            <w:tcW w:w="5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138,3</w:t>
            </w:r>
          </w:p>
        </w:tc>
      </w:tr>
    </w:tbl>
    <w:p w:rsidR="00DC49E2" w:rsidRPr="00DC49E2" w:rsidRDefault="00DC49E2" w:rsidP="00DC49E2">
      <w:pPr>
        <w:widowControl w:val="0"/>
        <w:tabs>
          <w:tab w:val="left" w:pos="150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C49E2" w:rsidRPr="00DC49E2" w:rsidRDefault="00DC49E2" w:rsidP="00DC49E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Результаты работы Управления с обращениями граждан </w:t>
      </w: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в сфере деятельности по защите прав субъектов персональных данных</w:t>
      </w: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 1 квартал 2019 года приведены в таблице </w:t>
      </w: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5385"/>
        <w:gridCol w:w="1310"/>
        <w:gridCol w:w="1275"/>
        <w:gridCol w:w="1068"/>
      </w:tblGrid>
      <w:tr w:rsidR="00DC49E2" w:rsidRPr="00DC49E2" w:rsidTr="00DC49E2">
        <w:trPr>
          <w:cantSplit/>
          <w:trHeight w:val="1104"/>
          <w:tblHeader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2018 года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Отклонение показателей,</w:t>
            </w:r>
          </w:p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C49E2" w:rsidRPr="00DC49E2" w:rsidTr="00DC49E2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DC49E2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DC49E2" w:rsidRPr="00DC49E2" w:rsidTr="00DC49E2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DC49E2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DC49E2" w:rsidRPr="00DC49E2" w:rsidTr="00DC49E2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обращений граждан в отчетном периоде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138,3</w:t>
            </w:r>
          </w:p>
        </w:tc>
      </w:tr>
      <w:tr w:rsidR="00DC49E2" w:rsidRPr="00DC49E2" w:rsidTr="00DC49E2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138,5</w:t>
            </w:r>
          </w:p>
        </w:tc>
      </w:tr>
      <w:tr w:rsidR="00DC49E2" w:rsidRPr="00DC49E2" w:rsidTr="00DC49E2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138,5</w:t>
            </w:r>
          </w:p>
        </w:tc>
      </w:tr>
    </w:tbl>
    <w:p w:rsidR="00DC49E2" w:rsidRPr="00DC49E2" w:rsidRDefault="00DC49E2" w:rsidP="00DC49E2">
      <w:pPr>
        <w:widowControl w:val="0"/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highlight w:val="yellow"/>
          <w:lang w:eastAsia="ru-RU"/>
        </w:rPr>
      </w:pPr>
    </w:p>
    <w:p w:rsidR="00DC49E2" w:rsidRPr="00DC49E2" w:rsidRDefault="00DC49E2" w:rsidP="00DC49E2">
      <w:pPr>
        <w:widowControl w:val="0"/>
        <w:suppressAutoHyphens/>
        <w:autoSpaceDN w:val="0"/>
        <w:spacing w:after="0" w:line="240" w:lineRule="auto"/>
        <w:ind w:right="-2" w:firstLine="283"/>
        <w:jc w:val="both"/>
        <w:rPr>
          <w:rFonts w:ascii="Times New Roman" w:eastAsia="Times New Roman" w:hAnsi="Times New Roman" w:cs="Times New Roman"/>
          <w:kern w:val="3"/>
          <w:sz w:val="28"/>
          <w:szCs w:val="28"/>
          <w:highlight w:val="yellow"/>
          <w:lang w:eastAsia="ru-RU"/>
        </w:rPr>
      </w:pPr>
    </w:p>
    <w:p w:rsidR="00DC49E2" w:rsidRPr="00DC49E2" w:rsidRDefault="00DC49E2" w:rsidP="00DC49E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Подробные сведения о результатах работы Управления с обращениями граждан </w:t>
      </w: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в сфере деятельности по защите прав субъектов персональных данных</w:t>
      </w: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 1 квартал 2019 года приведены в таблице </w:t>
      </w:r>
    </w:p>
    <w:tbl>
      <w:tblPr>
        <w:tblW w:w="94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1"/>
        <w:gridCol w:w="1134"/>
      </w:tblGrid>
      <w:tr w:rsidR="00DC49E2" w:rsidRPr="00DC49E2" w:rsidTr="00DC49E2">
        <w:trPr>
          <w:trHeight w:val="300"/>
          <w:tblHeader/>
          <w:jc w:val="center"/>
        </w:trPr>
        <w:tc>
          <w:tcPr>
            <w:tcW w:w="836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Показатель (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для каждой сферы деятельности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кв. 2019 года</w:t>
            </w:r>
          </w:p>
        </w:tc>
      </w:tr>
      <w:tr w:rsidR="00DC49E2" w:rsidRPr="00DC49E2" w:rsidTr="00DC49E2">
        <w:trPr>
          <w:trHeight w:val="288"/>
          <w:jc w:val="center"/>
        </w:trPr>
        <w:tc>
          <w:tcPr>
            <w:tcW w:w="836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C49E2" w:rsidRPr="00DC49E2" w:rsidRDefault="00DC49E2" w:rsidP="00DC4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C49E2" w:rsidRPr="00DC49E2" w:rsidRDefault="00DC49E2" w:rsidP="00DC4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C49E2" w:rsidRPr="00DC49E2" w:rsidTr="00DC49E2">
        <w:trPr>
          <w:trHeight w:val="276"/>
          <w:jc w:val="center"/>
        </w:trPr>
        <w:tc>
          <w:tcPr>
            <w:tcW w:w="836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C49E2" w:rsidRPr="00DC49E2" w:rsidRDefault="00DC49E2" w:rsidP="00DC4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C49E2" w:rsidRPr="00DC49E2" w:rsidRDefault="00DC49E2" w:rsidP="00DC4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C49E2" w:rsidRPr="00DC49E2" w:rsidTr="00DC49E2">
        <w:trPr>
          <w:trHeight w:val="629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Общее количество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обращений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поступивших от граждан, юр. лиц, госорганов, органов </w:t>
            </w:r>
            <w:proofErr w:type="spell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м.с</w:t>
            </w:r>
            <w:proofErr w:type="spellEnd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., ИП, комм</w:t>
            </w:r>
            <w:proofErr w:type="gram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</w:t>
            </w:r>
            <w:proofErr w:type="gramEnd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рг., </w:t>
            </w:r>
            <w:proofErr w:type="spell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общест</w:t>
            </w:r>
            <w:proofErr w:type="spellEnd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объед</w:t>
            </w:r>
            <w:proofErr w:type="spellEnd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и др.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143</w:t>
            </w:r>
          </w:p>
        </w:tc>
      </w:tr>
      <w:tr w:rsidR="00DC49E2" w:rsidRPr="00DC49E2" w:rsidTr="00DC49E2">
        <w:trPr>
          <w:trHeight w:val="114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1.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Количество обращений, поступивших от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физических лиц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143</w:t>
            </w:r>
          </w:p>
        </w:tc>
      </w:tr>
      <w:tr w:rsidR="00DC49E2" w:rsidRPr="00DC49E2" w:rsidTr="00DC49E2">
        <w:trPr>
          <w:trHeight w:val="104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поступили из ЦА Роскомнадзора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</w:tr>
      <w:tr w:rsidR="00DC49E2" w:rsidRPr="00DC49E2" w:rsidTr="00DC49E2">
        <w:trPr>
          <w:trHeight w:val="235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поступили непосредственно в ТУ Роскомнадзора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140</w:t>
            </w:r>
          </w:p>
        </w:tc>
      </w:tr>
      <w:tr w:rsidR="00DC49E2" w:rsidRPr="00DC49E2" w:rsidTr="00DC49E2">
        <w:trPr>
          <w:trHeight w:val="226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1.1. Касались 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разъяснения законодательства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РФ в области ПД, из них: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DC49E2" w:rsidRPr="00DC49E2" w:rsidTr="00DC49E2">
        <w:trPr>
          <w:trHeight w:val="693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1.2. </w:t>
            </w: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Обращения 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(жалобы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</w:t>
            </w:r>
            <w:proofErr w:type="gram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</w:t>
            </w:r>
            <w:proofErr w:type="gramEnd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(разбить </w:t>
            </w:r>
            <w:proofErr w:type="gram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</w:t>
            </w:r>
            <w:proofErr w:type="gramEnd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категориям операторов):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143</w:t>
            </w:r>
          </w:p>
        </w:tc>
      </w:tr>
      <w:tr w:rsidR="00DC49E2" w:rsidRPr="00DC49E2" w:rsidTr="00DC49E2">
        <w:trPr>
          <w:trHeight w:val="235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государственных и муниципальных органов;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</w:tr>
      <w:tr w:rsidR="00DC49E2" w:rsidRPr="00DC49E2" w:rsidTr="00DC49E2">
        <w:trPr>
          <w:trHeight w:val="260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банков и кредитных организаций;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</w:tr>
      <w:tr w:rsidR="00DC49E2" w:rsidRPr="00DC49E2" w:rsidTr="00DC49E2">
        <w:trPr>
          <w:trHeight w:val="154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коллекторских агентств;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</w:tr>
      <w:tr w:rsidR="00DC49E2" w:rsidRPr="00DC49E2" w:rsidTr="00DC49E2">
        <w:trPr>
          <w:trHeight w:val="143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операторов связи;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</w:tr>
      <w:tr w:rsidR="00DC49E2" w:rsidRPr="00DC49E2" w:rsidTr="00DC49E2">
        <w:trPr>
          <w:trHeight w:val="234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интернет-сайтов;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</w:tr>
      <w:tr w:rsidR="00DC49E2" w:rsidRPr="00DC49E2" w:rsidTr="00DC49E2">
        <w:trPr>
          <w:trHeight w:val="209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социальных сетей;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DC49E2" w:rsidRPr="00DC49E2" w:rsidTr="00DC49E2">
        <w:trPr>
          <w:trHeight w:val="200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ЖКХ;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71</w:t>
            </w:r>
          </w:p>
        </w:tc>
      </w:tr>
      <w:tr w:rsidR="00DC49E2" w:rsidRPr="00DC49E2" w:rsidTr="00DC49E2">
        <w:trPr>
          <w:trHeight w:val="234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СМИ;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DC49E2" w:rsidRPr="00DC49E2" w:rsidTr="00DC49E2">
        <w:trPr>
          <w:trHeight w:val="82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иных.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</w:tr>
      <w:tr w:rsidR="00DC49E2" w:rsidRPr="00DC49E2" w:rsidTr="00DC49E2">
        <w:trPr>
          <w:trHeight w:val="200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1.2.1. Находятся на рассмотрении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46</w:t>
            </w:r>
          </w:p>
        </w:tc>
      </w:tr>
      <w:tr w:rsidR="00DC49E2" w:rsidRPr="00DC49E2" w:rsidTr="00DC49E2">
        <w:trPr>
          <w:trHeight w:val="261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1.2.2. Информация о нарушениях в области ПД 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не нашла своего подтверждения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96</w:t>
            </w:r>
          </w:p>
        </w:tc>
      </w:tr>
      <w:tr w:rsidR="00DC49E2" w:rsidRPr="00DC49E2" w:rsidTr="00DC49E2">
        <w:trPr>
          <w:trHeight w:val="48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1.2.3. Информация о нарушениях в области персональных 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подтвердилась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из них на действия: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DC49E2" w:rsidRPr="00DC49E2" w:rsidTr="00DC49E2">
        <w:trPr>
          <w:trHeight w:val="115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социальных сетей;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DC49E2" w:rsidRPr="00DC49E2" w:rsidTr="00DC49E2">
        <w:trPr>
          <w:trHeight w:val="160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1.3. Обращения (жалобы) граждан, касающиеся 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обжалования действий ТО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DC49E2" w:rsidRPr="00DC49E2" w:rsidTr="00DC49E2">
        <w:trPr>
          <w:trHeight w:val="149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подтвердились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DC49E2" w:rsidRPr="00DC49E2" w:rsidTr="00DC49E2">
        <w:trPr>
          <w:trHeight w:val="328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не подтвердились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DC49E2" w:rsidRPr="00DC49E2" w:rsidTr="00DC49E2">
        <w:trPr>
          <w:trHeight w:val="261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1.4. Обращения (жалобы) граждан по факту проявления 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DC49E2" w:rsidRPr="00DC49E2" w:rsidTr="00DC49E2">
        <w:trPr>
          <w:trHeight w:val="247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1.5. 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Принятые меры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DC49E2" w:rsidRPr="00DC49E2" w:rsidTr="00DC49E2">
        <w:trPr>
          <w:trHeight w:val="271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1.5.1. </w:t>
            </w:r>
            <w:proofErr w:type="gram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Проведено внеплановых проверок (документарные/выездные), из них:</w:t>
            </w:r>
            <w:proofErr w:type="gram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DC49E2" w:rsidRPr="00DC49E2" w:rsidTr="00DC49E2">
        <w:trPr>
          <w:trHeight w:val="286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направлено требований оператору об </w:t>
            </w:r>
            <w:proofErr w:type="spellStart"/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уточ</w:t>
            </w:r>
            <w:proofErr w:type="spellEnd"/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., блок</w:t>
            </w:r>
            <w:proofErr w:type="gramStart"/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и</w:t>
            </w:r>
            <w:proofErr w:type="gramEnd"/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унич</w:t>
            </w:r>
            <w:proofErr w:type="spellEnd"/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выявл</w:t>
            </w:r>
            <w:proofErr w:type="spellEnd"/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. нарушения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DC49E2" w:rsidRPr="00DC49E2" w:rsidTr="00DC49E2">
        <w:trPr>
          <w:trHeight w:val="248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1.5.2. 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Направлено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материалов 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органы прокуратуры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DC49E2" w:rsidRPr="00DC49E2" w:rsidTr="00DC49E2">
        <w:trPr>
          <w:trHeight w:val="90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1.5.3. 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Направлено 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 суд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DC49E2" w:rsidRPr="00DC49E2" w:rsidTr="00DC49E2">
        <w:trPr>
          <w:trHeight w:val="234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2.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Количество обращений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, поступивших </w:t>
            </w:r>
            <w:r w:rsidRPr="00DC49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от юр. лиц, госоргано</w:t>
            </w: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в, органов м. с., ИП, комм</w:t>
            </w:r>
            <w:proofErr w:type="gram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</w:t>
            </w:r>
            <w:proofErr w:type="gramEnd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рг., общ. </w:t>
            </w:r>
            <w:proofErr w:type="spell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объед</w:t>
            </w:r>
            <w:proofErr w:type="spellEnd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 и др.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DC49E2" w:rsidRPr="00DC49E2" w:rsidTr="00DC49E2">
        <w:trPr>
          <w:trHeight w:val="223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поступили из ЦА Роскомнадзора;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DC49E2" w:rsidRPr="00DC49E2" w:rsidTr="00DC49E2">
        <w:trPr>
          <w:trHeight w:val="186"/>
          <w:jc w:val="center"/>
        </w:trPr>
        <w:tc>
          <w:tcPr>
            <w:tcW w:w="8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поступили непосредственно в ТУ Роскомнадзора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</w:tr>
    </w:tbl>
    <w:p w:rsidR="00DC49E2" w:rsidRPr="00DC49E2" w:rsidRDefault="00DC49E2" w:rsidP="00DC49E2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highlight w:val="yellow"/>
          <w:lang w:eastAsia="ru-RU"/>
        </w:rPr>
      </w:pPr>
    </w:p>
    <w:p w:rsidR="00DC49E2" w:rsidRPr="00DC49E2" w:rsidRDefault="00DC49E2" w:rsidP="00DC49E2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Наиболее часто поднимаемые вопросы в обращениях</w:t>
      </w: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граждан в сфере персональных данных в 1 квартале 2019 года:</w:t>
      </w:r>
    </w:p>
    <w:p w:rsidR="00DC49E2" w:rsidRPr="00DC49E2" w:rsidRDefault="00DC49E2" w:rsidP="00DC49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в сфере ЖКХ значительно увеличилось количество жалоб на незаконное получение персональных данных граждан при выставлении счетов по вывозу ТКО (ТБО);</w:t>
      </w:r>
    </w:p>
    <w:p w:rsidR="00DC49E2" w:rsidRPr="00DC49E2" w:rsidRDefault="00DC49E2" w:rsidP="00DC49E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интернет-сайтов (отсутствие политики конфиденциальности; блокировка сайта).</w:t>
      </w:r>
    </w:p>
    <w:p w:rsidR="00DC49E2" w:rsidRPr="00DC49E2" w:rsidRDefault="00DC49E2" w:rsidP="00DC49E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"/>
          <w:sz w:val="20"/>
          <w:szCs w:val="20"/>
          <w:highlight w:val="yellow"/>
          <w:lang w:eastAsia="ru-RU"/>
        </w:rPr>
      </w:pPr>
    </w:p>
    <w:p w:rsidR="00DC49E2" w:rsidRPr="00DC49E2" w:rsidRDefault="002E30E8" w:rsidP="00DC49E2">
      <w:pPr>
        <w:tabs>
          <w:tab w:val="left" w:pos="150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 w:val="28"/>
          <w:szCs w:val="28"/>
          <w:lang w:eastAsia="ru-RU"/>
        </w:rPr>
        <w:t>В</w:t>
      </w:r>
      <w:r w:rsidR="00DC49E2" w:rsidRPr="00DC49E2">
        <w:rPr>
          <w:rFonts w:ascii="Times New Roman" w:eastAsia="Times New Roman" w:hAnsi="Times New Roman" w:cs="Times New Roman"/>
          <w:b/>
          <w:i/>
          <w:iCs/>
          <w:kern w:val="3"/>
          <w:sz w:val="28"/>
          <w:szCs w:val="28"/>
          <w:lang w:eastAsia="ru-RU"/>
        </w:rPr>
        <w:t xml:space="preserve"> сфере связи</w:t>
      </w:r>
    </w:p>
    <w:p w:rsidR="00DC49E2" w:rsidRPr="00DC49E2" w:rsidRDefault="00DC49E2" w:rsidP="00DC49E2">
      <w:pPr>
        <w:tabs>
          <w:tab w:val="left" w:pos="150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3"/>
          <w:sz w:val="28"/>
          <w:szCs w:val="28"/>
          <w:lang w:eastAsia="ru-RU"/>
        </w:rPr>
      </w:pPr>
    </w:p>
    <w:p w:rsidR="00DC49E2" w:rsidRPr="00DC49E2" w:rsidRDefault="00DC49E2" w:rsidP="002E30E8">
      <w:pPr>
        <w:tabs>
          <w:tab w:val="left" w:pos="15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Сведения о поступивших обращениях граждан приведены в таблице </w:t>
      </w:r>
    </w:p>
    <w:tbl>
      <w:tblPr>
        <w:tblW w:w="104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4"/>
        <w:gridCol w:w="1394"/>
        <w:gridCol w:w="1275"/>
        <w:gridCol w:w="1842"/>
      </w:tblGrid>
      <w:tr w:rsidR="00DC49E2" w:rsidRPr="00DC49E2" w:rsidTr="00DC49E2">
        <w:trPr>
          <w:cantSplit/>
          <w:trHeight w:val="838"/>
          <w:tblHeader/>
          <w:jc w:val="center"/>
        </w:trPr>
        <w:tc>
          <w:tcPr>
            <w:tcW w:w="5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2018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Отклонение показателей,</w:t>
            </w:r>
          </w:p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C49E2" w:rsidRPr="00DC49E2" w:rsidTr="00DC49E2">
        <w:trPr>
          <w:cantSplit/>
          <w:jc w:val="center"/>
        </w:trPr>
        <w:tc>
          <w:tcPr>
            <w:tcW w:w="5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36,47</w:t>
            </w:r>
          </w:p>
        </w:tc>
      </w:tr>
    </w:tbl>
    <w:p w:rsidR="00DC49E2" w:rsidRDefault="00DC49E2" w:rsidP="00DC49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highlight w:val="yellow"/>
          <w:lang w:eastAsia="ru-RU"/>
        </w:rPr>
      </w:pPr>
    </w:p>
    <w:p w:rsidR="002E30E8" w:rsidRDefault="002E30E8" w:rsidP="00DC49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highlight w:val="yellow"/>
          <w:lang w:eastAsia="ru-RU"/>
        </w:rPr>
      </w:pPr>
    </w:p>
    <w:p w:rsidR="002E30E8" w:rsidRDefault="002E30E8" w:rsidP="00DC49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highlight w:val="yellow"/>
          <w:lang w:eastAsia="ru-RU"/>
        </w:rPr>
      </w:pPr>
    </w:p>
    <w:p w:rsidR="002E30E8" w:rsidRDefault="002E30E8" w:rsidP="00DC49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highlight w:val="yellow"/>
          <w:lang w:eastAsia="ru-RU"/>
        </w:rPr>
      </w:pPr>
    </w:p>
    <w:p w:rsidR="002E30E8" w:rsidRPr="00DC49E2" w:rsidRDefault="002E30E8" w:rsidP="00DC49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highlight w:val="yellow"/>
          <w:lang w:eastAsia="ru-RU"/>
        </w:rPr>
      </w:pPr>
    </w:p>
    <w:p w:rsidR="00DC49E2" w:rsidRPr="00DC49E2" w:rsidRDefault="00DC49E2" w:rsidP="002E30E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Результаты работы Управления с обращениями граждан </w:t>
      </w: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в сфере связи</w:t>
      </w: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1 квартале</w:t>
      </w:r>
      <w:r w:rsidR="002E30E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2019 года приведены в таблице </w:t>
      </w:r>
    </w:p>
    <w:tbl>
      <w:tblPr>
        <w:tblW w:w="9604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384"/>
        <w:gridCol w:w="1274"/>
        <w:gridCol w:w="1275"/>
        <w:gridCol w:w="1105"/>
      </w:tblGrid>
      <w:tr w:rsidR="00DC49E2" w:rsidRPr="00DC49E2" w:rsidTr="002E30E8">
        <w:trPr>
          <w:cantSplit/>
          <w:trHeight w:val="828"/>
          <w:tblHeader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2018 года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Отклонение показателей,</w:t>
            </w:r>
          </w:p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C49E2" w:rsidRPr="00DC49E2" w:rsidTr="002E30E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 w:rsidRPr="00DC49E2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DC49E2" w:rsidRPr="00DC49E2" w:rsidTr="002E30E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8" w:history="1">
              <w:r w:rsidRPr="00DC49E2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DC49E2" w:rsidRPr="00DC49E2" w:rsidTr="002E30E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обращений граждан в отчетном периоде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36,47</w:t>
            </w:r>
          </w:p>
        </w:tc>
      </w:tr>
      <w:tr w:rsidR="00DC49E2" w:rsidRPr="00DC49E2" w:rsidTr="002E30E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36,79</w:t>
            </w:r>
          </w:p>
        </w:tc>
      </w:tr>
      <w:tr w:rsidR="00DC49E2" w:rsidRPr="00DC49E2" w:rsidTr="002E30E8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36,79</w:t>
            </w:r>
          </w:p>
        </w:tc>
      </w:tr>
    </w:tbl>
    <w:p w:rsidR="00DC49E2" w:rsidRPr="00DC49E2" w:rsidRDefault="00DC49E2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highlight w:val="yellow"/>
          <w:lang w:eastAsia="ru-RU"/>
        </w:rPr>
      </w:pPr>
    </w:p>
    <w:p w:rsidR="00DC49E2" w:rsidRPr="00DC49E2" w:rsidRDefault="00DC49E2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Наиболее часто поднимаемые вопросы в обращениях граждан </w:t>
      </w: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в сфере связи</w:t>
      </w: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1 квартале 2019 года:</w:t>
      </w:r>
    </w:p>
    <w:p w:rsidR="00DC49E2" w:rsidRPr="00DC49E2" w:rsidRDefault="00DC49E2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неоказание услуг связи;</w:t>
      </w:r>
    </w:p>
    <w:p w:rsidR="00DC49E2" w:rsidRPr="00DC49E2" w:rsidRDefault="00DC49E2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обращение за разъяснениями по вопросам оказания услуг связи;</w:t>
      </w:r>
    </w:p>
    <w:p w:rsidR="00DC49E2" w:rsidRPr="00DC49E2" w:rsidRDefault="00DC49E2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несоблюдение контрольных сроков пересылки почтовых отправлений;</w:t>
      </w:r>
    </w:p>
    <w:p w:rsidR="00DC49E2" w:rsidRPr="00DC49E2" w:rsidRDefault="00DC49E2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необоснованное выставление счета за услуги связи, в том числе подключение дополнительных платных услуг, без согласия абонента;</w:t>
      </w:r>
    </w:p>
    <w:p w:rsidR="00DC49E2" w:rsidRPr="00DC49E2" w:rsidRDefault="00DC49E2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неудовлетворительное качество оказания услуг связи;</w:t>
      </w:r>
    </w:p>
    <w:p w:rsidR="00DC49E2" w:rsidRPr="00DC49E2" w:rsidRDefault="00DC49E2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размещение антенн РЭС, сооружений связи вблизи жилых помещений;</w:t>
      </w:r>
    </w:p>
    <w:p w:rsidR="00DC49E2" w:rsidRDefault="00DC49E2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наличие радиопомех.</w:t>
      </w:r>
    </w:p>
    <w:p w:rsidR="002E30E8" w:rsidRPr="00DC49E2" w:rsidRDefault="002E30E8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C49E2" w:rsidRPr="00DC49E2" w:rsidRDefault="00DC49E2" w:rsidP="00DC49E2">
      <w:pPr>
        <w:tabs>
          <w:tab w:val="left" w:pos="150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kern w:val="3"/>
          <w:sz w:val="28"/>
          <w:szCs w:val="28"/>
          <w:highlight w:val="yellow"/>
          <w:lang w:eastAsia="ru-RU"/>
        </w:rPr>
      </w:pPr>
    </w:p>
    <w:p w:rsidR="00DC49E2" w:rsidRPr="00DC49E2" w:rsidRDefault="002E30E8" w:rsidP="00DC49E2">
      <w:pPr>
        <w:tabs>
          <w:tab w:val="left" w:pos="150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kern w:val="3"/>
          <w:sz w:val="28"/>
          <w:szCs w:val="28"/>
          <w:lang w:eastAsia="ru-RU"/>
        </w:rPr>
        <w:lastRenderedPageBreak/>
        <w:t>В</w:t>
      </w:r>
      <w:r w:rsidR="00DC49E2" w:rsidRPr="00DC49E2">
        <w:rPr>
          <w:rFonts w:ascii="Times New Roman" w:eastAsia="Times New Roman" w:hAnsi="Times New Roman" w:cs="Times New Roman"/>
          <w:b/>
          <w:i/>
          <w:iCs/>
          <w:kern w:val="3"/>
          <w:sz w:val="28"/>
          <w:szCs w:val="28"/>
          <w:lang w:eastAsia="ru-RU"/>
        </w:rPr>
        <w:t xml:space="preserve"> сфере массовых коммуникаций</w:t>
      </w:r>
    </w:p>
    <w:p w:rsidR="00DC49E2" w:rsidRPr="00DC49E2" w:rsidRDefault="00DC49E2" w:rsidP="00DC49E2">
      <w:pPr>
        <w:tabs>
          <w:tab w:val="left" w:pos="150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DC49E2" w:rsidRPr="00DC49E2" w:rsidRDefault="00DC49E2" w:rsidP="002E30E8">
      <w:pPr>
        <w:tabs>
          <w:tab w:val="left" w:pos="150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Сведения о поступивших обращениях граждан приведены в таблице </w:t>
      </w:r>
    </w:p>
    <w:tbl>
      <w:tblPr>
        <w:tblW w:w="104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2"/>
        <w:gridCol w:w="1395"/>
        <w:gridCol w:w="1276"/>
        <w:gridCol w:w="1842"/>
      </w:tblGrid>
      <w:tr w:rsidR="00DC49E2" w:rsidRPr="00DC49E2" w:rsidTr="00DC49E2">
        <w:trPr>
          <w:cantSplit/>
          <w:trHeight w:val="838"/>
          <w:tblHeader/>
          <w:jc w:val="center"/>
        </w:trPr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2018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Отклонение показателей,</w:t>
            </w:r>
          </w:p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C49E2" w:rsidRPr="00DC49E2" w:rsidTr="00DC49E2">
        <w:trPr>
          <w:cantSplit/>
          <w:jc w:val="center"/>
        </w:trPr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-60,8</w:t>
            </w:r>
          </w:p>
        </w:tc>
      </w:tr>
    </w:tbl>
    <w:p w:rsidR="00DC49E2" w:rsidRPr="00DC49E2" w:rsidRDefault="00DC49E2" w:rsidP="00DC49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highlight w:val="yellow"/>
          <w:lang w:eastAsia="ru-RU"/>
        </w:rPr>
      </w:pPr>
    </w:p>
    <w:p w:rsidR="00DC49E2" w:rsidRPr="00DC49E2" w:rsidRDefault="00DC49E2" w:rsidP="002E30E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Результаты работы Управления с обращениями граждан в сфере массовых коммуникаций в 1 квартале 2019 года приведены в таблице </w:t>
      </w: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5390"/>
        <w:gridCol w:w="1419"/>
        <w:gridCol w:w="1275"/>
        <w:gridCol w:w="1673"/>
      </w:tblGrid>
      <w:tr w:rsidR="00DC49E2" w:rsidRPr="00DC49E2" w:rsidTr="00DC49E2">
        <w:trPr>
          <w:cantSplit/>
          <w:trHeight w:val="828"/>
          <w:tblHeader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2018 года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Отклонение показателей,</w:t>
            </w:r>
          </w:p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C49E2" w:rsidRPr="00DC49E2" w:rsidTr="00DC49E2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DC49E2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DC49E2" w:rsidRPr="00DC49E2" w:rsidTr="00DC49E2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DC49E2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DC49E2" w:rsidRPr="00DC49E2" w:rsidTr="00DC49E2">
        <w:trPr>
          <w:cantSplit/>
          <w:trHeight w:val="381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обращений граждан в отчетном периоде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-60,8</w:t>
            </w:r>
          </w:p>
        </w:tc>
      </w:tr>
      <w:tr w:rsidR="00DC49E2" w:rsidRPr="00DC49E2" w:rsidTr="00DC49E2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-47,7</w:t>
            </w:r>
          </w:p>
        </w:tc>
      </w:tr>
      <w:tr w:rsidR="00DC49E2" w:rsidRPr="00DC49E2" w:rsidTr="00DC49E2">
        <w:trPr>
          <w:cantSplit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9E2" w:rsidRPr="00DC49E2" w:rsidRDefault="00DC49E2" w:rsidP="00DC49E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C49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-47,7</w:t>
            </w:r>
          </w:p>
        </w:tc>
      </w:tr>
    </w:tbl>
    <w:p w:rsidR="00DC49E2" w:rsidRPr="00DC49E2" w:rsidRDefault="00DC49E2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highlight w:val="yellow"/>
          <w:lang w:eastAsia="ru-RU"/>
        </w:rPr>
      </w:pPr>
    </w:p>
    <w:p w:rsidR="00DC49E2" w:rsidRPr="00DC49E2" w:rsidRDefault="00DC49E2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Наиболее часто поднимаемые вопросы в обращениях граждан </w:t>
      </w:r>
      <w:bookmarkStart w:id="0" w:name="_GoBack"/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в сфере массовых коммуникаций</w:t>
      </w: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bookmarkEnd w:id="0"/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1 квартале 2019 года:</w:t>
      </w:r>
    </w:p>
    <w:p w:rsidR="00DC49E2" w:rsidRPr="00DC49E2" w:rsidRDefault="00DC49E2" w:rsidP="00DC49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распространение клеветнических материалов в сети Интернет;</w:t>
      </w:r>
    </w:p>
    <w:p w:rsidR="00DC49E2" w:rsidRPr="00DC49E2" w:rsidRDefault="00DC49E2" w:rsidP="00DC49E2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- мошенничество в сети Интернет;</w:t>
      </w:r>
    </w:p>
    <w:p w:rsidR="00DC49E2" w:rsidRPr="00DC49E2" w:rsidRDefault="00DC49E2" w:rsidP="00DC49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размещение в сети Интернет  материалов о продаже поддельных документов о высшем образовании, а также иной информации, распространение которой в РФ запрещено.</w:t>
      </w:r>
    </w:p>
    <w:p w:rsidR="00DC49E2" w:rsidRPr="00DC49E2" w:rsidRDefault="00DC49E2" w:rsidP="00DC49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C49E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Значительно увеличилось количество обращений на публикуемые материалы в сети Интернет.</w:t>
      </w:r>
    </w:p>
    <w:p w:rsidR="00D45B1B" w:rsidRDefault="002E30E8"/>
    <w:sectPr w:rsidR="00D4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E2"/>
    <w:rsid w:val="002E30E8"/>
    <w:rsid w:val="00850F0E"/>
    <w:rsid w:val="00DC49E2"/>
    <w:rsid w:val="00E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1</cp:revision>
  <dcterms:created xsi:type="dcterms:W3CDTF">2019-04-09T10:00:00Z</dcterms:created>
  <dcterms:modified xsi:type="dcterms:W3CDTF">2019-04-09T10:08:00Z</dcterms:modified>
</cp:coreProperties>
</file>