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F6" w:rsidRDefault="005C2FF6" w:rsidP="005C2FF6">
      <w:pPr>
        <w:pStyle w:val="ac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2FF6" w:rsidRDefault="005C2FF6" w:rsidP="005C2FF6">
      <w:pPr>
        <w:ind w:firstLine="709"/>
        <w:jc w:val="both"/>
      </w:pPr>
      <w:r w:rsidRPr="004C350C">
        <w:t xml:space="preserve">Согласно </w:t>
      </w:r>
      <w:r>
        <w:t>ч.1 ст.</w:t>
      </w:r>
      <w:r w:rsidRPr="004C350C"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5C2FF6" w:rsidRDefault="005C2FF6" w:rsidP="005C2FF6">
      <w:pPr>
        <w:ind w:firstLine="709"/>
        <w:jc w:val="both"/>
      </w:pPr>
      <w:r w:rsidRPr="00FE6728"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t xml:space="preserve"> </w:t>
      </w:r>
    </w:p>
    <w:p w:rsidR="005C2FF6" w:rsidRDefault="005C2FF6" w:rsidP="005C2FF6">
      <w:pPr>
        <w:ind w:firstLine="709"/>
        <w:jc w:val="both"/>
      </w:pPr>
      <w:r w:rsidRPr="00FE6728"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5C2FF6" w:rsidRDefault="005C2FF6" w:rsidP="005C2FF6">
      <w:pPr>
        <w:ind w:firstLine="709"/>
        <w:jc w:val="both"/>
      </w:pPr>
      <w:r>
        <w:t>У</w:t>
      </w:r>
      <w:r w:rsidRPr="00AE0641">
        <w:t xml:space="preserve">чредитель не несет обязанности утвердить именно предлагаемый общим собранием </w:t>
      </w:r>
      <w:r>
        <w:t xml:space="preserve">коллектива журналистов </w:t>
      </w:r>
      <w:r w:rsidRPr="00AE0641"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t>, что устав</w:t>
      </w:r>
      <w:r w:rsidRPr="00FE6728">
        <w:t xml:space="preserve"> должен быть принят в течение трех месяцев с момента первого выхода в свет средства массовой информации. </w:t>
      </w:r>
    </w:p>
    <w:p w:rsidR="005C2FF6" w:rsidRDefault="005C2FF6" w:rsidP="005C2FF6">
      <w:pPr>
        <w:ind w:firstLine="709"/>
        <w:jc w:val="both"/>
      </w:pPr>
      <w:r w:rsidRPr="00FE6728">
        <w:t>Согласно ч.</w:t>
      </w:r>
      <w:r>
        <w:t xml:space="preserve"> </w:t>
      </w:r>
      <w:r w:rsidRPr="00FE6728">
        <w:t>3 ст.</w:t>
      </w:r>
      <w:r>
        <w:t xml:space="preserve"> </w:t>
      </w:r>
      <w:r w:rsidRPr="00FE6728">
        <w:t>15 Закона</w:t>
      </w:r>
      <w:r>
        <w:t xml:space="preserve"> о СМИ</w:t>
      </w:r>
      <w:r w:rsidRPr="00FE6728"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регистраци</w:t>
      </w:r>
      <w:r w:rsidR="00564E02">
        <w:t>я</w:t>
      </w:r>
      <w:r w:rsidRPr="00FE6728">
        <w:t xml:space="preserve"> средства массовой информации может быть признан</w:t>
      </w:r>
      <w:r w:rsidR="00564E02">
        <w:t>а</w:t>
      </w:r>
      <w:r w:rsidRPr="00FE6728">
        <w:t xml:space="preserve"> недействительн</w:t>
      </w:r>
      <w:r w:rsidR="00564E02">
        <w:t>ой</w:t>
      </w:r>
      <w:r w:rsidRPr="00FE6728">
        <w:t>.</w:t>
      </w:r>
    </w:p>
    <w:p w:rsidR="005C2FF6" w:rsidRDefault="005C2FF6" w:rsidP="005C2FF6">
      <w:pPr>
        <w:ind w:firstLine="709"/>
        <w:jc w:val="both"/>
      </w:pPr>
      <w:r w:rsidRPr="00AE0641"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>
        <w:t>создается</w:t>
      </w:r>
      <w:r w:rsidRPr="00AE0641">
        <w:t xml:space="preserve"> в качестве </w:t>
      </w:r>
      <w:r>
        <w:t>организации</w:t>
      </w:r>
      <w:r w:rsidRPr="00AE0641"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5C2FF6" w:rsidRDefault="005C2FF6" w:rsidP="005C2FF6">
      <w:pPr>
        <w:ind w:firstLine="709"/>
        <w:jc w:val="both"/>
      </w:pPr>
      <w: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5C2FF6" w:rsidRDefault="005C2FF6" w:rsidP="005C2FF6">
      <w:pPr>
        <w:ind w:firstLine="709"/>
        <w:jc w:val="both"/>
      </w:pPr>
      <w: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5C2FF6" w:rsidRDefault="005C2FF6" w:rsidP="005C2FF6">
      <w:pPr>
        <w:ind w:firstLine="709"/>
        <w:jc w:val="both"/>
      </w:pPr>
      <w:r>
        <w:t xml:space="preserve">Таким образом, </w:t>
      </w:r>
      <w:r w:rsidRPr="00AE0641"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>
        <w:t xml:space="preserve"> (его территориальный орган)</w:t>
      </w:r>
      <w:r w:rsidRPr="00AE0641">
        <w:t>.</w:t>
      </w:r>
      <w: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5C2FF6" w:rsidRDefault="005C2FF6" w:rsidP="005C2FF6">
      <w:pPr>
        <w:ind w:firstLine="709"/>
        <w:jc w:val="both"/>
      </w:pPr>
      <w:r>
        <w:t>Среди них:</w:t>
      </w:r>
    </w:p>
    <w:p w:rsidR="005C2FF6" w:rsidRDefault="005C2FF6" w:rsidP="005C2FF6">
      <w:pPr>
        <w:ind w:firstLine="709"/>
        <w:jc w:val="both"/>
      </w:pPr>
      <w:r>
        <w:lastRenderedPageBreak/>
        <w:t>1) взаимные права и обязанности учредителя, редакции, главного редактора;</w:t>
      </w:r>
    </w:p>
    <w:p w:rsidR="005C2FF6" w:rsidRDefault="005C2FF6" w:rsidP="005C2FF6">
      <w:pPr>
        <w:ind w:firstLine="709"/>
        <w:jc w:val="both"/>
      </w:pPr>
      <w:r>
        <w:t>2) полномочия коллектива журналистов - штатных сотрудников редакции;</w:t>
      </w:r>
    </w:p>
    <w:p w:rsidR="005C2FF6" w:rsidRDefault="005C2FF6" w:rsidP="005C2FF6">
      <w:pPr>
        <w:ind w:firstLine="709"/>
        <w:jc w:val="both"/>
      </w:pPr>
      <w: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5C2FF6" w:rsidRDefault="005C2FF6" w:rsidP="005C2FF6">
      <w:pPr>
        <w:ind w:firstLine="709"/>
        <w:jc w:val="both"/>
      </w:pPr>
      <w:r>
        <w:t>4) основания и порядок прекращения и приостановления деятельности средства массовой информации;</w:t>
      </w:r>
    </w:p>
    <w:p w:rsidR="005C2FF6" w:rsidRDefault="005C2FF6" w:rsidP="005C2FF6">
      <w:pPr>
        <w:ind w:firstLine="709"/>
        <w:jc w:val="both"/>
      </w:pPr>
      <w: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5C2FF6" w:rsidRDefault="005C2FF6" w:rsidP="005C2FF6">
      <w:pPr>
        <w:ind w:firstLine="709"/>
        <w:jc w:val="both"/>
      </w:pPr>
      <w: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5C2FF6" w:rsidRDefault="005C2FF6" w:rsidP="005C2FF6">
      <w:pPr>
        <w:ind w:firstLine="709"/>
        <w:jc w:val="both"/>
      </w:pPr>
      <w:r>
        <w:t>Данный перечень является обязательным для включения в устав редакции СМИ, но не исчерпывающим.</w:t>
      </w:r>
    </w:p>
    <w:p w:rsidR="005C2FF6" w:rsidRDefault="005C2FF6" w:rsidP="005C2FF6">
      <w:pPr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 xml:space="preserve">в случае изменения состава участников организации, в том числе </w:t>
      </w:r>
      <w:r w:rsidRPr="00590F7B">
        <w:t xml:space="preserve">в связи с вступлением в силу Федерального закона от 14.10.2014 года № 305-ФЗ </w:t>
      </w:r>
      <w:r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5C2FF6" w:rsidRDefault="005C2FF6" w:rsidP="005C2FF6">
      <w:pPr>
        <w:ind w:firstLine="709"/>
        <w:jc w:val="both"/>
      </w:pPr>
      <w:r>
        <w:t xml:space="preserve">Однако </w:t>
      </w:r>
      <w:r w:rsidRPr="00B619AA">
        <w:t>устав редакции и устав юридического лица могут быть абсолютно разными документами.</w:t>
      </w:r>
    </w:p>
    <w:p w:rsidR="005C2FF6" w:rsidRDefault="005C2FF6" w:rsidP="005C2FF6">
      <w:pPr>
        <w:ind w:firstLine="709"/>
        <w:jc w:val="both"/>
      </w:pPr>
      <w: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5C2FF6" w:rsidRDefault="005C2FF6" w:rsidP="005C2FF6">
      <w:pPr>
        <w:ind w:firstLine="709"/>
        <w:jc w:val="both"/>
      </w:pPr>
      <w: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</w:p>
    <w:p w:rsidR="005C2FF6" w:rsidRDefault="005C2FF6" w:rsidP="005C2FF6">
      <w:pPr>
        <w:ind w:firstLine="709"/>
        <w:jc w:val="both"/>
      </w:pPr>
      <w:r>
        <w:t>В первом случае договор прекращает свое действие с момента утверждения устава редакции СМИ учредителем.</w:t>
      </w:r>
    </w:p>
    <w:p w:rsidR="005C2FF6" w:rsidRDefault="005C2FF6" w:rsidP="005C2FF6">
      <w:pPr>
        <w:ind w:firstLine="709"/>
        <w:contextualSpacing/>
        <w:jc w:val="both"/>
      </w:pPr>
      <w: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5C2FF6" w:rsidRDefault="005C2FF6" w:rsidP="005C2FF6">
      <w:pPr>
        <w:ind w:firstLine="709"/>
        <w:contextualSpacing/>
        <w:jc w:val="both"/>
      </w:pPr>
      <w:r>
        <w:t xml:space="preserve">За непредставление или несвоевременное представление устава редакции в регистрирующий орган ст. 13.23 Кодекса Российской Федерации об </w:t>
      </w:r>
      <w:r>
        <w:lastRenderedPageBreak/>
        <w:t>административных правонарушениях (далее – КоАП РФ) предусмотрена административная ответственность в виде штрафа:</w:t>
      </w:r>
    </w:p>
    <w:p w:rsidR="005C2FF6" w:rsidRDefault="005C2FF6" w:rsidP="005C2FF6">
      <w:pPr>
        <w:ind w:firstLine="709"/>
        <w:contextualSpacing/>
        <w:jc w:val="both"/>
      </w:pPr>
      <w:r>
        <w:t>- на граждан - в размере от двухсот до пятисот рублей;</w:t>
      </w:r>
    </w:p>
    <w:p w:rsidR="005C2FF6" w:rsidRDefault="005C2FF6" w:rsidP="005C2FF6">
      <w:pPr>
        <w:ind w:firstLine="709"/>
        <w:contextualSpacing/>
        <w:jc w:val="both"/>
      </w:pPr>
      <w:r>
        <w:t>- на должностных лиц - от одной тысячи до двух тысяч рублей;</w:t>
      </w:r>
    </w:p>
    <w:p w:rsidR="005C2FF6" w:rsidRDefault="005C2FF6" w:rsidP="005C2FF6">
      <w:pPr>
        <w:ind w:firstLine="709"/>
        <w:contextualSpacing/>
        <w:jc w:val="both"/>
      </w:pPr>
      <w:r>
        <w:t>- на юридических лиц - от десяти тысяч до двадцати тысяч рублей.</w:t>
      </w:r>
    </w:p>
    <w:p w:rsidR="005C2FF6" w:rsidRDefault="005C2FF6" w:rsidP="005C2FF6">
      <w:pPr>
        <w:ind w:firstLine="709"/>
        <w:contextualSpacing/>
        <w:jc w:val="both"/>
      </w:pPr>
      <w:r>
        <w:t xml:space="preserve">Необходимо при этом учитывать, что регистрирующим органом является тот территориальный орган Роскомнадзора, которым </w:t>
      </w:r>
      <w:r w:rsidR="00564E02">
        <w:t>зарегистрировано</w:t>
      </w:r>
      <w:r>
        <w:t xml:space="preserve"> СМИ</w:t>
      </w:r>
      <w:r w:rsidR="00564E02">
        <w:t xml:space="preserve"> </w:t>
      </w:r>
      <w:bookmarkStart w:id="0" w:name="_GoBack"/>
      <w:bookmarkEnd w:id="0"/>
      <w:r w:rsidR="000A70FB">
        <w:t xml:space="preserve">и </w:t>
      </w:r>
      <w:r w:rsidR="00564E02">
        <w:t>выдана выписка из</w:t>
      </w:r>
      <w:r w:rsidR="000A70FB">
        <w:t xml:space="preserve"> реестра зарегистрированных СМИ</w:t>
      </w:r>
      <w:r>
        <w:t xml:space="preserve">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t>на территориях нескольких субъектов Российской Федерации</w:t>
      </w:r>
      <w:r>
        <w:t>, регистрирующим органом выступает Роскомнадзор.</w:t>
      </w:r>
    </w:p>
    <w:p w:rsidR="005C2FF6" w:rsidRDefault="005C2FF6" w:rsidP="005C2FF6">
      <w:pPr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>
        <w:t>данных сведения</w:t>
      </w:r>
      <w:r w:rsidRPr="00590F7B">
        <w:t xml:space="preserve"> </w:t>
      </w:r>
      <w:r>
        <w:t xml:space="preserve">о главном </w:t>
      </w:r>
      <w:r w:rsidRPr="00590F7B">
        <w:t>редактор</w:t>
      </w:r>
      <w:r>
        <w:t>е.</w:t>
      </w:r>
    </w:p>
    <w:p w:rsidR="005C2FF6" w:rsidRDefault="005C2FF6" w:rsidP="005C2FF6">
      <w:pPr>
        <w:ind w:firstLine="709"/>
        <w:jc w:val="both"/>
      </w:pPr>
    </w:p>
    <w:p w:rsidR="005C2FF6" w:rsidRDefault="005C2FF6" w:rsidP="005C2FF6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2FF6" w:rsidRPr="00C34C42" w:rsidRDefault="005C2FF6" w:rsidP="005C2FF6">
      <w:pPr>
        <w:ind w:firstLine="708"/>
        <w:jc w:val="both"/>
      </w:pPr>
      <w:r w:rsidRPr="00C34C42">
        <w:t>Каждый выпуск периодического печатного издания должен содержать следующие сведения:</w:t>
      </w:r>
    </w:p>
    <w:p w:rsidR="005C2FF6" w:rsidRPr="00C34C42" w:rsidRDefault="005C2FF6" w:rsidP="005C2FF6">
      <w:pPr>
        <w:ind w:firstLine="708"/>
        <w:jc w:val="both"/>
      </w:pPr>
      <w:r w:rsidRPr="00C34C42">
        <w:t>1) наименование (название) издания;</w:t>
      </w:r>
    </w:p>
    <w:p w:rsidR="005C2FF6" w:rsidRPr="00C34C42" w:rsidRDefault="005C2FF6" w:rsidP="005C2FF6">
      <w:pPr>
        <w:ind w:firstLine="708"/>
        <w:jc w:val="both"/>
      </w:pPr>
      <w:r w:rsidRPr="00C34C42">
        <w:t>2) учредитель (соучредители);</w:t>
      </w:r>
    </w:p>
    <w:p w:rsidR="005C2FF6" w:rsidRPr="00C34C42" w:rsidRDefault="005C2FF6" w:rsidP="005C2FF6">
      <w:pPr>
        <w:ind w:firstLine="708"/>
        <w:jc w:val="both"/>
      </w:pPr>
      <w:r w:rsidRPr="00C34C42">
        <w:t>3) фамилия, инициалы главного редактора;</w:t>
      </w:r>
    </w:p>
    <w:p w:rsidR="005C2FF6" w:rsidRPr="00C34C42" w:rsidRDefault="005C2FF6" w:rsidP="005C2FF6">
      <w:pPr>
        <w:ind w:firstLine="708"/>
        <w:jc w:val="both"/>
      </w:pPr>
      <w:r w:rsidRPr="00C34C42"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5C2FF6" w:rsidRPr="00C34C42" w:rsidRDefault="005C2FF6" w:rsidP="005C2FF6">
      <w:pPr>
        <w:ind w:firstLine="708"/>
        <w:jc w:val="both"/>
      </w:pPr>
      <w:r w:rsidRPr="00C34C42">
        <w:t>5) индекс - для изданий, распространяемых через предприятия связи;</w:t>
      </w:r>
    </w:p>
    <w:p w:rsidR="005C2FF6" w:rsidRPr="00C34C42" w:rsidRDefault="005C2FF6" w:rsidP="005C2FF6">
      <w:pPr>
        <w:ind w:firstLine="708"/>
        <w:jc w:val="both"/>
      </w:pPr>
      <w:r w:rsidRPr="00C34C42">
        <w:t>6) тираж;</w:t>
      </w:r>
    </w:p>
    <w:p w:rsidR="005C2FF6" w:rsidRPr="00C34C42" w:rsidRDefault="005C2FF6" w:rsidP="005C2FF6">
      <w:pPr>
        <w:ind w:firstLine="708"/>
        <w:jc w:val="both"/>
      </w:pPr>
      <w:r w:rsidRPr="00C34C42">
        <w:t xml:space="preserve">7) цена, либо пометка </w:t>
      </w:r>
      <w:r>
        <w:t>«Свободная цена», либо пометка «</w:t>
      </w:r>
      <w:r w:rsidRPr="00C34C42">
        <w:t>Бесплатно</w:t>
      </w:r>
      <w:r>
        <w:t>»</w:t>
      </w:r>
      <w:r w:rsidRPr="00C34C42">
        <w:t>;</w:t>
      </w:r>
    </w:p>
    <w:p w:rsidR="005C2FF6" w:rsidRPr="00C34C42" w:rsidRDefault="005C2FF6" w:rsidP="005C2FF6">
      <w:pPr>
        <w:ind w:firstLine="708"/>
        <w:jc w:val="both"/>
      </w:pPr>
      <w:r w:rsidRPr="00C34C42">
        <w:t>8) адреса редакции, издателя, типографии;</w:t>
      </w:r>
    </w:p>
    <w:p w:rsidR="005C2FF6" w:rsidRDefault="005C2FF6" w:rsidP="005C2FF6">
      <w:pPr>
        <w:ind w:firstLine="708"/>
        <w:jc w:val="both"/>
      </w:pPr>
      <w:r w:rsidRPr="00C34C42">
        <w:t>9) знак информационной продукции в случаях, предусмотренных Федеральным за</w:t>
      </w:r>
      <w:r>
        <w:t xml:space="preserve">коном от 29 декабря 2010 года № </w:t>
      </w:r>
      <w:r w:rsidRPr="00C34C42">
        <w:t xml:space="preserve">436-ФЗ </w:t>
      </w:r>
      <w:r>
        <w:t>«</w:t>
      </w:r>
      <w:r w:rsidRPr="00C34C42">
        <w:t>О защите детей от информации, причиняющей вред их здоровью и развитию</w:t>
      </w:r>
      <w:r>
        <w:t>»</w:t>
      </w:r>
      <w:r w:rsidRPr="00C34C42">
        <w:t>.</w:t>
      </w:r>
    </w:p>
    <w:p w:rsidR="005C2FF6" w:rsidRDefault="005C2FF6" w:rsidP="005C2FF6">
      <w:pPr>
        <w:ind w:firstLine="708"/>
        <w:jc w:val="both"/>
      </w:pPr>
      <w:r>
        <w:t>Все вышеперечисленные сведения являются обязательными для указания в выходных данных.</w:t>
      </w:r>
    </w:p>
    <w:p w:rsidR="005C2FF6" w:rsidRDefault="005C2FF6" w:rsidP="005C2FF6">
      <w:pPr>
        <w:ind w:firstLine="708"/>
        <w:jc w:val="both"/>
      </w:pPr>
      <w:r>
        <w:t>При подготовке выходных данных необходимо особое внимание обратить на то, что:</w:t>
      </w:r>
    </w:p>
    <w:p w:rsidR="005C2FF6" w:rsidRDefault="005C2FF6" w:rsidP="005C2FF6">
      <w:pPr>
        <w:ind w:firstLine="708"/>
        <w:jc w:val="both"/>
      </w:pPr>
      <w:r>
        <w:t xml:space="preserve">- </w:t>
      </w:r>
      <w:r w:rsidRPr="00984D4C">
        <w:t xml:space="preserve">наименование (название) </w:t>
      </w:r>
      <w:r>
        <w:t xml:space="preserve">средства массовой информации </w:t>
      </w:r>
      <w:r w:rsidRPr="00984D4C">
        <w:t xml:space="preserve">должно полностью соответствовать наименованию (названию), указанному </w:t>
      </w:r>
      <w:r w:rsidR="00564E02">
        <w:t>в выписке из реестра зарегистрированных</w:t>
      </w:r>
      <w:r>
        <w:t xml:space="preserve"> средств массовой информации;</w:t>
      </w:r>
    </w:p>
    <w:p w:rsidR="005C2FF6" w:rsidRDefault="005C2FF6" w:rsidP="005C2FF6">
      <w:pPr>
        <w:ind w:firstLine="708"/>
        <w:jc w:val="both"/>
      </w:pPr>
      <w:r>
        <w:t>- необходимо указывать всех соучредителей СМИ;</w:t>
      </w:r>
    </w:p>
    <w:p w:rsidR="005C2FF6" w:rsidRPr="008B34EC" w:rsidRDefault="005C2FF6" w:rsidP="005C2FF6">
      <w:pPr>
        <w:widowControl w:val="0"/>
        <w:autoSpaceDE w:val="0"/>
        <w:autoSpaceDN w:val="0"/>
        <w:adjustRightInd w:val="0"/>
        <w:ind w:firstLine="709"/>
        <w:jc w:val="both"/>
      </w:pPr>
      <w:r>
        <w:t>- в случае временного отсутствия главного редактора допускается указание фамилии и инициалов и.о. главного редактора или врио главного редактора;</w:t>
      </w:r>
    </w:p>
    <w:p w:rsidR="005C2FF6" w:rsidRPr="008B34EC" w:rsidRDefault="005C2FF6" w:rsidP="005C2FF6">
      <w:pPr>
        <w:widowControl w:val="0"/>
        <w:autoSpaceDE w:val="0"/>
        <w:autoSpaceDN w:val="0"/>
        <w:adjustRightInd w:val="0"/>
        <w:ind w:firstLine="709"/>
        <w:jc w:val="both"/>
      </w:pPr>
      <w:r>
        <w:t>- д</w:t>
      </w:r>
      <w:r w:rsidRPr="008D0338">
        <w:t>ата выхода издания в свет должна быть указана в формате: день</w:t>
      </w:r>
      <w:r>
        <w:t>, месяц и год выпуска продукции.</w:t>
      </w:r>
    </w:p>
    <w:p w:rsidR="005C2FF6" w:rsidRDefault="005C2FF6" w:rsidP="005C2FF6">
      <w:pPr>
        <w:ind w:firstLine="708"/>
        <w:jc w:val="both"/>
      </w:pPr>
      <w:r>
        <w:t>- 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5C2FF6" w:rsidRPr="009D2728" w:rsidRDefault="005C2FF6" w:rsidP="005C2FF6">
      <w:pPr>
        <w:ind w:firstLine="708"/>
        <w:jc w:val="both"/>
      </w:pPr>
      <w:r>
        <w:t xml:space="preserve">- допускается формулировка «Адрес редакции и издателя», формулировка «Наш адрес» не отвечает в полной мере требованиям ст. 27 Закона о СМИ. </w:t>
      </w:r>
      <w:r w:rsidRPr="009D2728">
        <w:t xml:space="preserve">Не допускается указание в выходных данных </w:t>
      </w:r>
      <w:r>
        <w:t>в качестве</w:t>
      </w:r>
      <w:r w:rsidRPr="009D2728">
        <w:t xml:space="preserve"> адрес</w:t>
      </w:r>
      <w:r>
        <w:t>ов редакции, издателя, типографии только адреса</w:t>
      </w:r>
      <w:r w:rsidRPr="009D2728">
        <w:t xml:space="preserve"> электронной почты.</w:t>
      </w:r>
      <w:r>
        <w:t xml:space="preserve"> Допускается указание в качестве адреса издателя или типографии как </w:t>
      </w:r>
      <w:r w:rsidRPr="009D2728">
        <w:t>юридически</w:t>
      </w:r>
      <w:r>
        <w:t>й, так и фактический (почтовый адрес)</w:t>
      </w:r>
      <w:r w:rsidRPr="009D2728">
        <w:t>.</w:t>
      </w:r>
    </w:p>
    <w:p w:rsidR="005C2FF6" w:rsidRDefault="005C2FF6" w:rsidP="005C2FF6">
      <w:pPr>
        <w:widowControl w:val="0"/>
        <w:autoSpaceDE w:val="0"/>
        <w:autoSpaceDN w:val="0"/>
        <w:adjustRightInd w:val="0"/>
        <w:ind w:firstLine="568"/>
        <w:jc w:val="both"/>
      </w:pPr>
      <w:r>
        <w:t>- 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5C2FF6" w:rsidRDefault="005C2FF6" w:rsidP="005C2FF6">
      <w:pPr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>СМИ 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5C2FF6" w:rsidRDefault="005C2FF6" w:rsidP="005C2FF6">
      <w:pPr>
        <w:ind w:firstLine="708"/>
        <w:jc w:val="both"/>
      </w:pPr>
      <w:r>
        <w:t>Кроме того, в соответствии со ст. 27 Закона о СМИ, з</w:t>
      </w:r>
      <w:r w:rsidRPr="00923037"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5C2FF6" w:rsidRDefault="005C2FF6" w:rsidP="005C2FF6">
      <w:pPr>
        <w:ind w:firstLine="709"/>
        <w:contextualSpacing/>
        <w:jc w:val="both"/>
      </w:pPr>
      <w:r>
        <w:t xml:space="preserve">Регистрирующим органом является тот территориальный орган Роскомнадзора, которым </w:t>
      </w:r>
      <w:r w:rsidR="000A70FB" w:rsidRPr="000A70FB">
        <w:t>зарегистрировано СМИ и выдана выписка из реестра зарегистрированных СМИ</w:t>
      </w:r>
      <w:r>
        <w:t xml:space="preserve">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t>на территориях нескольких субъектов Российской Федерации</w:t>
      </w:r>
      <w:r>
        <w:t>, регистрирующим органом выступает Роскомнадзор.</w:t>
      </w:r>
    </w:p>
    <w:p w:rsidR="005C2FF6" w:rsidRDefault="005C2FF6" w:rsidP="005C2FF6">
      <w:pPr>
        <w:ind w:firstLine="708"/>
        <w:jc w:val="both"/>
      </w:pPr>
      <w:r>
        <w:t>Допускается использование в выходных данных СМИ сокращенной формы наименования Федеральной службы по надзору в сфере связи, информационных технологий и массовых коммуникаций - «Роскомнадзор», «Управление Роскомнадзора по…».</w:t>
      </w:r>
    </w:p>
    <w:p w:rsidR="005C2FF6" w:rsidRDefault="005C2FF6" w:rsidP="005C2FF6">
      <w:pPr>
        <w:ind w:firstLine="708"/>
        <w:jc w:val="both"/>
      </w:pPr>
      <w:r>
        <w:t xml:space="preserve">Обращаем Ваше внимание, что в случае </w:t>
      </w:r>
      <w:r w:rsidR="000A70FB">
        <w:t>внесения изменений в запись о регистрации</w:t>
      </w:r>
      <w:r>
        <w:t xml:space="preserve"> СМИ в выходных данных указывается тот регистрирующий орган, которы</w:t>
      </w:r>
      <w:r w:rsidR="000A70FB">
        <w:t xml:space="preserve">м внесены изменения и </w:t>
      </w:r>
      <w:r w:rsidR="000A70FB" w:rsidRPr="000A70FB">
        <w:t>выдана выписка из реестра зарегистрированных СМИ</w:t>
      </w:r>
      <w:r w:rsidR="000A70FB">
        <w:t>,</w:t>
      </w:r>
      <w:r>
        <w:t xml:space="preserve"> и новый регистрационный номер.</w:t>
      </w:r>
    </w:p>
    <w:p w:rsidR="005C2FF6" w:rsidRDefault="005C2FF6" w:rsidP="005C2FF6">
      <w:pPr>
        <w:ind w:firstLine="708"/>
        <w:jc w:val="both"/>
      </w:pPr>
      <w:r w:rsidRPr="009D2728">
        <w:t xml:space="preserve">При регистрации СМИ </w:t>
      </w:r>
      <w:r>
        <w:t xml:space="preserve">учредителем (соучредителями) </w:t>
      </w:r>
      <w:r w:rsidRPr="009D2728">
        <w:t>указывается, в том числе, язык, на котором СМИ планирует выходить.</w:t>
      </w:r>
      <w:r>
        <w:t xml:space="preserve"> Р</w:t>
      </w:r>
      <w:r w:rsidRPr="009D2728">
        <w:t xml:space="preserve">азмещение выходных данных </w:t>
      </w:r>
      <w:r>
        <w:t xml:space="preserve">только </w:t>
      </w:r>
      <w:r w:rsidRPr="009D2728">
        <w:t xml:space="preserve">на </w:t>
      </w:r>
      <w:r>
        <w:t xml:space="preserve">национальном </w:t>
      </w:r>
      <w:r w:rsidRPr="009D2728">
        <w:t xml:space="preserve">языке, указанном в </w:t>
      </w:r>
      <w:r w:rsidR="000A70FB">
        <w:t>выписке из реестра зарегистрированных СМИ</w:t>
      </w:r>
      <w:r w:rsidRPr="009D2728">
        <w:t>, не расценивае</w:t>
      </w:r>
      <w:r>
        <w:t>тся</w:t>
      </w:r>
      <w:r w:rsidRPr="009D2728">
        <w:t xml:space="preserve"> как нарушение.</w:t>
      </w:r>
      <w: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5C2FF6" w:rsidRDefault="005C2FF6" w:rsidP="005C2FF6">
      <w:pPr>
        <w:ind w:firstLine="708"/>
        <w:jc w:val="both"/>
      </w:pPr>
      <w: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5C2FF6" w:rsidRDefault="005C2FF6" w:rsidP="005C2FF6">
      <w:pPr>
        <w:ind w:firstLine="708"/>
        <w:contextualSpacing/>
        <w:jc w:val="both"/>
      </w:pPr>
      <w:r>
        <w:t>Дополнительно сообщаем, что в случае размещения периодическим печатным изданием материалов, подготовленных информационным агентством, они должны сопровождаться его наименованием (названием).</w:t>
      </w:r>
    </w:p>
    <w:p w:rsidR="005C2FF6" w:rsidRPr="005F2ABA" w:rsidRDefault="005C2FF6" w:rsidP="005C2FF6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>Для сведения сообщаем, что статус информационно</w:t>
      </w:r>
      <w:r>
        <w:rPr>
          <w:i/>
        </w:rPr>
        <w:t>го агентства определен ст.</w:t>
      </w:r>
      <w:r w:rsidRPr="005F2ABA">
        <w:rPr>
          <w:i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C2FF6" w:rsidRPr="005F2ABA" w:rsidRDefault="005C2FF6" w:rsidP="005C2FF6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i/>
        </w:rPr>
        <w:t xml:space="preserve"> </w:t>
      </w:r>
      <w:r w:rsidRPr="005F2ABA">
        <w:rPr>
          <w:i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i/>
        </w:rPr>
        <w:t xml:space="preserve"> законом от 22 августа 2004 г. № </w:t>
      </w:r>
      <w:r w:rsidRPr="005F2ABA">
        <w:rPr>
          <w:i/>
        </w:rPr>
        <w:t>122-ФЗ данный нормативный акт признан утратившим силу с 1 января 2005 г.</w:t>
      </w:r>
    </w:p>
    <w:p w:rsidR="005C2FF6" w:rsidRPr="005F2ABA" w:rsidRDefault="005C2FF6" w:rsidP="005C2FF6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C2FF6" w:rsidRPr="005F2ABA" w:rsidRDefault="005C2FF6" w:rsidP="005C2FF6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C2FF6" w:rsidRPr="005F2ABA" w:rsidRDefault="005C2FF6" w:rsidP="005C2FF6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C2FF6" w:rsidRPr="005F2ABA" w:rsidRDefault="005C2FF6" w:rsidP="005C2FF6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i/>
        </w:rPr>
        <w:t xml:space="preserve"> массовой информации.</w:t>
      </w:r>
    </w:p>
    <w:p w:rsidR="005C2FF6" w:rsidRDefault="005C2FF6" w:rsidP="005C2FF6">
      <w:pPr>
        <w:ind w:firstLine="709"/>
        <w:jc w:val="both"/>
      </w:pPr>
      <w:r w:rsidRPr="00566D7C">
        <w:t xml:space="preserve">Выпуск (изготовление) или распространение продукции </w:t>
      </w:r>
      <w:r>
        <w:t xml:space="preserve">СМИ </w:t>
      </w:r>
      <w:r w:rsidRPr="00566D7C">
        <w:t>без указания в установленном порядке выходных данных, а равно с неполными или заведомо ложным</w:t>
      </w:r>
      <w:r>
        <w:t xml:space="preserve">и выходными данными в соответствии со ст. 13.22 КоАП РФ </w:t>
      </w:r>
      <w:r w:rsidRPr="00566D7C">
        <w:t xml:space="preserve">влечет </w:t>
      </w:r>
      <w:r>
        <w:t xml:space="preserve">административную ответственность в виде </w:t>
      </w:r>
      <w:r w:rsidRPr="00566D7C">
        <w:t>предупреждени</w:t>
      </w:r>
      <w:r>
        <w:t xml:space="preserve">я или </w:t>
      </w:r>
      <w:r w:rsidRPr="00566D7C">
        <w:t>административного штрафа</w:t>
      </w:r>
      <w:r>
        <w:t>:</w:t>
      </w:r>
    </w:p>
    <w:p w:rsidR="005C2FF6" w:rsidRDefault="005C2FF6" w:rsidP="005C2FF6">
      <w:pPr>
        <w:ind w:firstLine="709"/>
        <w:jc w:val="both"/>
      </w:pPr>
      <w:r>
        <w:t>-</w:t>
      </w:r>
      <w:r w:rsidRPr="00566D7C">
        <w:t xml:space="preserve"> на граждан в размере от </w:t>
      </w:r>
      <w:r>
        <w:t>300</w:t>
      </w:r>
      <w:r w:rsidRPr="00566D7C">
        <w:t xml:space="preserve"> до </w:t>
      </w:r>
      <w:r>
        <w:t xml:space="preserve">500 </w:t>
      </w:r>
      <w:r w:rsidRPr="00566D7C">
        <w:t xml:space="preserve">рублей с конфискацией продукции средства массовой информации или без таковой; </w:t>
      </w:r>
    </w:p>
    <w:p w:rsidR="005C2FF6" w:rsidRDefault="005C2FF6" w:rsidP="005C2FF6">
      <w:pPr>
        <w:ind w:firstLine="709"/>
        <w:jc w:val="both"/>
      </w:pPr>
      <w:r>
        <w:t xml:space="preserve">- </w:t>
      </w:r>
      <w:r w:rsidRPr="00566D7C">
        <w:t xml:space="preserve">на должностных лиц - от </w:t>
      </w:r>
      <w:r>
        <w:t>500</w:t>
      </w:r>
      <w:r w:rsidRPr="00566D7C">
        <w:t xml:space="preserve"> </w:t>
      </w:r>
      <w:r>
        <w:t xml:space="preserve">рублей </w:t>
      </w:r>
      <w:r w:rsidRPr="00566D7C">
        <w:t xml:space="preserve">до </w:t>
      </w:r>
      <w:r>
        <w:t>1</w:t>
      </w:r>
      <w:r w:rsidRPr="00566D7C">
        <w:t xml:space="preserve"> тысячи рублей с конфискацией продукции средства массовой информации или без таковой; </w:t>
      </w:r>
    </w:p>
    <w:p w:rsidR="005C2FF6" w:rsidRDefault="005C2FF6" w:rsidP="005C2FF6">
      <w:pPr>
        <w:ind w:firstLine="709"/>
        <w:jc w:val="both"/>
      </w:pPr>
      <w:r>
        <w:t xml:space="preserve">- </w:t>
      </w:r>
      <w:r w:rsidRPr="00566D7C">
        <w:t xml:space="preserve">на юридических лиц - от </w:t>
      </w:r>
      <w:r>
        <w:t xml:space="preserve">5 </w:t>
      </w:r>
      <w:r w:rsidRPr="00566D7C">
        <w:t xml:space="preserve">тысяч до </w:t>
      </w:r>
      <w:r>
        <w:t>10</w:t>
      </w:r>
      <w:r w:rsidRPr="00566D7C">
        <w:t xml:space="preserve"> тысяч рублей с конфискацией продукции средства массовой информации или без таковой.</w:t>
      </w:r>
    </w:p>
    <w:p w:rsidR="005C2FF6" w:rsidRPr="00923037" w:rsidRDefault="005C2FF6" w:rsidP="005C2FF6">
      <w:pPr>
        <w:jc w:val="both"/>
      </w:pPr>
    </w:p>
    <w:p w:rsidR="005C2FF6" w:rsidRDefault="005C2FF6" w:rsidP="005C2FF6">
      <w:pPr>
        <w:pStyle w:val="ac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2FF6" w:rsidRDefault="005C2FF6" w:rsidP="005C2FF6">
      <w:pPr>
        <w:ind w:firstLine="709"/>
        <w:jc w:val="both"/>
      </w:pPr>
      <w:r>
        <w:t>В соответствии со ст. 11 Закона о СМИ смена:</w:t>
      </w:r>
    </w:p>
    <w:p w:rsidR="005C2FF6" w:rsidRDefault="005C2FF6" w:rsidP="005C2FF6">
      <w:pPr>
        <w:ind w:firstLine="709"/>
        <w:jc w:val="both"/>
      </w:pPr>
      <w:r>
        <w:t>- учредителя;</w:t>
      </w:r>
    </w:p>
    <w:p w:rsidR="005C2FF6" w:rsidRDefault="005C2FF6" w:rsidP="005C2FF6">
      <w:pPr>
        <w:ind w:firstLine="709"/>
        <w:jc w:val="both"/>
      </w:pPr>
      <w:r>
        <w:t>- изменение состава соучредителей;</w:t>
      </w:r>
    </w:p>
    <w:p w:rsidR="005C2FF6" w:rsidRDefault="005C2FF6" w:rsidP="005C2FF6">
      <w:pPr>
        <w:ind w:firstLine="709"/>
        <w:jc w:val="both"/>
      </w:pPr>
      <w:r>
        <w:t>- изменение наименования (названия);</w:t>
      </w:r>
    </w:p>
    <w:p w:rsidR="005C2FF6" w:rsidRDefault="005C2FF6" w:rsidP="005C2FF6">
      <w:pPr>
        <w:ind w:firstLine="709"/>
        <w:jc w:val="both"/>
      </w:pPr>
      <w:r>
        <w:t>- изменение языка;</w:t>
      </w:r>
    </w:p>
    <w:p w:rsidR="005C2FF6" w:rsidRDefault="005C2FF6" w:rsidP="005C2FF6">
      <w:pPr>
        <w:ind w:firstLine="709"/>
        <w:jc w:val="both"/>
      </w:pPr>
      <w:r>
        <w:t>- изменение формы периодического распространения массовой информации;</w:t>
      </w:r>
    </w:p>
    <w:p w:rsidR="005C2FF6" w:rsidRDefault="005C2FF6" w:rsidP="005C2FF6">
      <w:pPr>
        <w:ind w:firstLine="709"/>
        <w:jc w:val="both"/>
      </w:pPr>
      <w:r>
        <w:t>- изменение территории распространения продукции СМИ</w:t>
      </w:r>
    </w:p>
    <w:p w:rsidR="005C2FF6" w:rsidRDefault="005C2FF6" w:rsidP="005C2FF6">
      <w:pPr>
        <w:ind w:firstLine="709"/>
        <w:jc w:val="both"/>
      </w:pPr>
      <w:r>
        <w:t xml:space="preserve">допускается лишь при условии </w:t>
      </w:r>
      <w:r w:rsidR="0008317C">
        <w:t>внесения изменений в запись о регистрации</w:t>
      </w:r>
      <w:r>
        <w:t xml:space="preserve"> средства массовой информации.</w:t>
      </w:r>
    </w:p>
    <w:p w:rsidR="005C2FF6" w:rsidRDefault="0008317C" w:rsidP="005C2FF6">
      <w:pPr>
        <w:ind w:firstLine="709"/>
        <w:jc w:val="both"/>
      </w:pPr>
      <w:r>
        <w:t>В</w:t>
      </w:r>
      <w:r w:rsidRPr="0008317C">
        <w:t>несени</w:t>
      </w:r>
      <w:r>
        <w:t>е</w:t>
      </w:r>
      <w:r w:rsidRPr="0008317C">
        <w:t xml:space="preserve"> изменений в запись о регистрации</w:t>
      </w:r>
      <w:r w:rsidR="005C2FF6">
        <w:t xml:space="preserve"> средств массовой информации осуществляется в том же порядке, что и их регистрация.</w:t>
      </w:r>
    </w:p>
    <w:p w:rsidR="005C2FF6" w:rsidRDefault="005C2FF6" w:rsidP="005C2FF6">
      <w:pPr>
        <w:ind w:firstLine="709"/>
        <w:jc w:val="both"/>
      </w:pPr>
      <w:r>
        <w:t>При этом переименование юридического лица - учредителя СМИ не рассматривается как смена учредителя.</w:t>
      </w:r>
    </w:p>
    <w:p w:rsidR="005C2FF6" w:rsidRDefault="005C2FF6" w:rsidP="005C2FF6">
      <w:pPr>
        <w:ind w:firstLine="709"/>
        <w:jc w:val="both"/>
      </w:pPr>
      <w:r>
        <w:t>С</w:t>
      </w:r>
      <w:r w:rsidRPr="00DD7218">
        <w:t xml:space="preserve">ледует учитывать, что периодическое печатное издание, </w:t>
      </w:r>
      <w:r>
        <w:t xml:space="preserve">сетевое издание, </w:t>
      </w:r>
      <w:r w:rsidRPr="00DD7218">
        <w:t>радио-, теле</w:t>
      </w:r>
      <w:r>
        <w:t>канал</w:t>
      </w:r>
      <w:r w:rsidRPr="00DD7218">
        <w:t xml:space="preserve">, </w:t>
      </w:r>
      <w:r>
        <w:t xml:space="preserve">радио-, телепрограмма, </w:t>
      </w:r>
      <w:r w:rsidRPr="00DD7218"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t>.</w:t>
      </w:r>
    </w:p>
    <w:p w:rsidR="005C2FF6" w:rsidRDefault="005C2FF6" w:rsidP="005C2FF6">
      <w:pPr>
        <w:ind w:firstLine="709"/>
        <w:jc w:val="both"/>
      </w:pPr>
      <w:r>
        <w:t xml:space="preserve">Изготовление или распространение продукции </w:t>
      </w:r>
      <w:r w:rsidR="0008317C">
        <w:t xml:space="preserve">незарегистрированного </w:t>
      </w:r>
      <w:r>
        <w:t>средства массовой информации,</w:t>
      </w:r>
      <w:r w:rsidR="0008317C">
        <w:t xml:space="preserve"> а равно продукции СМИ, в запись о регистрации которого не внесены изменения</w:t>
      </w:r>
      <w:r>
        <w:t xml:space="preserve">, в соответствии с ч. 1 ст. 13.21 КоАП РФ </w:t>
      </w:r>
      <w:r w:rsidRPr="00566D7C">
        <w:t xml:space="preserve">влечет </w:t>
      </w:r>
      <w:r>
        <w:t>административную ответственность в виде административного штрафа:</w:t>
      </w:r>
    </w:p>
    <w:p w:rsidR="005C2FF6" w:rsidRDefault="005C2FF6" w:rsidP="005C2FF6">
      <w:pPr>
        <w:ind w:firstLine="709"/>
        <w:jc w:val="both"/>
      </w:pPr>
      <w:r>
        <w:t xml:space="preserve">- </w:t>
      </w:r>
      <w:r w:rsidRPr="00132A02">
        <w:t xml:space="preserve">на граждан в размере от </w:t>
      </w:r>
      <w:r w:rsidR="0008317C">
        <w:t>1000</w:t>
      </w:r>
      <w:r w:rsidRPr="00132A02">
        <w:t xml:space="preserve"> до </w:t>
      </w:r>
      <w:r w:rsidR="0008317C">
        <w:t>1500 рублей</w:t>
      </w:r>
      <w:r w:rsidRPr="00132A02">
        <w:t xml:space="preserve"> с конфискацией предмета административного правонарушения;</w:t>
      </w:r>
    </w:p>
    <w:p w:rsidR="005C2FF6" w:rsidRDefault="005C2FF6" w:rsidP="005C2FF6">
      <w:pPr>
        <w:ind w:firstLine="709"/>
        <w:jc w:val="both"/>
      </w:pPr>
      <w:r>
        <w:t>-</w:t>
      </w:r>
      <w:r w:rsidRPr="00132A02">
        <w:t xml:space="preserve"> на должностных лиц - от </w:t>
      </w:r>
      <w:r w:rsidR="0008317C">
        <w:t>2000</w:t>
      </w:r>
      <w:r w:rsidRPr="00132A02">
        <w:t xml:space="preserve"> до </w:t>
      </w:r>
      <w:r w:rsidR="0008317C">
        <w:t>3000</w:t>
      </w:r>
      <w:r w:rsidRPr="00132A02">
        <w:t xml:space="preserve"> рублей с конфискацией предмета ад</w:t>
      </w:r>
      <w:r>
        <w:t>министративного правонарушения;</w:t>
      </w:r>
    </w:p>
    <w:p w:rsidR="005C2FF6" w:rsidRDefault="005C2FF6" w:rsidP="005C2FF6">
      <w:pPr>
        <w:ind w:firstLine="709"/>
        <w:jc w:val="both"/>
      </w:pPr>
      <w:r>
        <w:t xml:space="preserve">- </w:t>
      </w:r>
      <w:r w:rsidRPr="00132A02">
        <w:t xml:space="preserve">на юридических лиц - от </w:t>
      </w:r>
      <w:r w:rsidR="0008317C">
        <w:t>20000</w:t>
      </w:r>
      <w:r w:rsidRPr="00132A02">
        <w:t xml:space="preserve"> до </w:t>
      </w:r>
      <w:r w:rsidR="0008317C">
        <w:t>30000</w:t>
      </w:r>
      <w:r w:rsidRPr="00132A02">
        <w:t xml:space="preserve"> рублей с конфискацией предмета административного правонарушения.</w:t>
      </w:r>
    </w:p>
    <w:p w:rsidR="005C2FF6" w:rsidRDefault="005C2FF6" w:rsidP="005C2FF6">
      <w:pPr>
        <w:ind w:firstLine="709"/>
        <w:jc w:val="both"/>
      </w:pPr>
      <w:r>
        <w:t xml:space="preserve">В ч. 4 ст. 11 Закона о СМИ указаны случаи, при которых отсутствует необходимость </w:t>
      </w:r>
      <w:r w:rsidR="00517036">
        <w:t>вносить изменения в запись о регистрации</w:t>
      </w:r>
      <w:r>
        <w:t xml:space="preserve">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5C2FF6" w:rsidRDefault="005C2FF6" w:rsidP="005C2FF6">
      <w:pPr>
        <w:ind w:firstLine="709"/>
        <w:jc w:val="both"/>
      </w:pPr>
      <w:r>
        <w:t>- изменении местонахождения (адреса) редакции;</w:t>
      </w:r>
    </w:p>
    <w:p w:rsidR="005C2FF6" w:rsidRDefault="005C2FF6" w:rsidP="005C2FF6">
      <w:pPr>
        <w:ind w:firstLine="709"/>
        <w:jc w:val="both"/>
      </w:pPr>
      <w:r>
        <w:t>- изменение периодичности выпуска средства массовой информации;</w:t>
      </w:r>
    </w:p>
    <w:p w:rsidR="005C2FF6" w:rsidRDefault="005C2FF6" w:rsidP="005C2FF6">
      <w:pPr>
        <w:ind w:firstLine="709"/>
        <w:jc w:val="both"/>
      </w:pPr>
      <w:r>
        <w:t>- изменение максимального объема средства массовой информации.</w:t>
      </w:r>
    </w:p>
    <w:p w:rsidR="005C2FF6" w:rsidRDefault="005C2FF6" w:rsidP="005C2FF6">
      <w:pPr>
        <w:ind w:firstLine="709"/>
        <w:jc w:val="both"/>
      </w:pPr>
      <w: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5C2FF6" w:rsidRDefault="005C2FF6" w:rsidP="005C2FF6">
      <w:pPr>
        <w:ind w:firstLine="709"/>
        <w:contextualSpacing/>
        <w:jc w:val="both"/>
      </w:pPr>
      <w:r>
        <w:t xml:space="preserve">Регистрирующим органом является тот территориальный орган Роскомнадзора, </w:t>
      </w:r>
      <w:r w:rsidR="00517036" w:rsidRPr="00517036">
        <w:t>которым зарегистрировано СМИ и выдана выписка из</w:t>
      </w:r>
      <w:r w:rsidR="00517036">
        <w:t xml:space="preserve"> реестра зарегистрированных СМИ</w:t>
      </w:r>
      <w:r>
        <w:t xml:space="preserve">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t>на территориях нескольких субъектов Российской Федерации</w:t>
      </w:r>
      <w:r>
        <w:t>, регистрирующим органом выступает Роскомнадзор.</w:t>
      </w:r>
    </w:p>
    <w:p w:rsidR="005C2FF6" w:rsidRDefault="005C2FF6" w:rsidP="005C2FF6">
      <w:pPr>
        <w:ind w:firstLine="709"/>
        <w:jc w:val="both"/>
      </w:pPr>
      <w: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5C2FF6" w:rsidRDefault="005C2FF6" w:rsidP="005C2FF6">
      <w:pPr>
        <w:ind w:firstLine="709"/>
        <w:contextualSpacing/>
        <w:jc w:val="both"/>
      </w:pPr>
      <w:r>
        <w:t>Отдельно отмечаем, что 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</w:t>
      </w:r>
      <w:r w:rsidRPr="00C05D1C">
        <w:t xml:space="preserve"> </w:t>
      </w:r>
    </w:p>
    <w:p w:rsidR="005C2FF6" w:rsidRDefault="005C2FF6" w:rsidP="005C2FF6">
      <w:pPr>
        <w:ind w:firstLine="709"/>
        <w:jc w:val="both"/>
      </w:pPr>
      <w:r w:rsidRPr="00AE1DDC">
        <w:t>Максимальный объем периодических печатных изданий включает в себя количество страниц (полос), формат и тираж.</w:t>
      </w:r>
      <w:r>
        <w:t xml:space="preserve"> </w:t>
      </w:r>
    </w:p>
    <w:p w:rsidR="005C2FF6" w:rsidRDefault="005C2FF6" w:rsidP="005C2FF6">
      <w:pPr>
        <w:ind w:firstLine="709"/>
        <w:jc w:val="both"/>
      </w:pPr>
      <w: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5C2FF6" w:rsidRDefault="005C2FF6" w:rsidP="005C2FF6">
      <w:pPr>
        <w:ind w:firstLine="709"/>
        <w:jc w:val="both"/>
      </w:pPr>
      <w:r>
        <w:t xml:space="preserve">Непредставление или несвоевременное представление в Роскомнадзор уведомления влечет административную ответственность предусмотренную </w:t>
      </w:r>
      <w:r>
        <w:br/>
        <w:t>ст. 13.23 КоАП РФ в виде административного штрафа:</w:t>
      </w:r>
    </w:p>
    <w:p w:rsidR="005C2FF6" w:rsidRDefault="005C2FF6" w:rsidP="005C2FF6">
      <w:pPr>
        <w:ind w:firstLine="709"/>
        <w:contextualSpacing/>
        <w:jc w:val="both"/>
      </w:pPr>
      <w:r>
        <w:t>- на граждан - в размере от двухсот до пятисот рублей;</w:t>
      </w:r>
    </w:p>
    <w:p w:rsidR="005C2FF6" w:rsidRDefault="005C2FF6" w:rsidP="005C2FF6">
      <w:pPr>
        <w:ind w:firstLine="709"/>
        <w:contextualSpacing/>
        <w:jc w:val="both"/>
      </w:pPr>
      <w:r>
        <w:t>- на должностных лиц - от одной тысячи до двух тысяч рублей;</w:t>
      </w:r>
    </w:p>
    <w:p w:rsidR="005C2FF6" w:rsidRDefault="005C2FF6" w:rsidP="005C2FF6">
      <w:pPr>
        <w:ind w:firstLine="709"/>
        <w:contextualSpacing/>
        <w:jc w:val="both"/>
      </w:pPr>
      <w:r>
        <w:t>- на юридических лиц - от десяти тысяч до двадцати тысяч рублей.</w:t>
      </w:r>
    </w:p>
    <w:p w:rsidR="005C2FF6" w:rsidRPr="001B7970" w:rsidRDefault="005C2FF6" w:rsidP="005C2FF6">
      <w:pPr>
        <w:jc w:val="both"/>
      </w:pPr>
    </w:p>
    <w:p w:rsidR="005C2FF6" w:rsidRPr="001B7970" w:rsidRDefault="005C2FF6" w:rsidP="005C2FF6">
      <w:pPr>
        <w:pStyle w:val="ac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5C2FF6" w:rsidRDefault="005C2FF6" w:rsidP="005C2FF6">
      <w:pPr>
        <w:ind w:firstLine="709"/>
        <w:jc w:val="both"/>
      </w:pPr>
      <w:r>
        <w:t>Ст.</w:t>
      </w:r>
      <w:r w:rsidRPr="00483DBD">
        <w:t xml:space="preserve"> 7 </w:t>
      </w:r>
      <w:r>
        <w:t xml:space="preserve">Федерального закона от 29 декабря 1994 года № 77-ФЗ </w:t>
      </w:r>
      <w:r>
        <w:br/>
        <w:t xml:space="preserve">«Об обязательном экземпляре документов» (далее – Закон) </w:t>
      </w:r>
      <w:r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5C2FF6" w:rsidRDefault="005C2FF6" w:rsidP="005C2FF6">
      <w:pPr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5C2FF6" w:rsidRDefault="005C2FF6" w:rsidP="005C2FF6">
      <w:pPr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5C2FF6" w:rsidRDefault="005C2FF6" w:rsidP="005C2FF6">
      <w:pPr>
        <w:ind w:firstLine="709"/>
        <w:jc w:val="both"/>
      </w:pPr>
      <w:r>
        <w:rPr>
          <w:u w:val="single"/>
        </w:rPr>
        <w:t>адрес</w:t>
      </w:r>
      <w:r w:rsidRPr="00CD470A">
        <w:t xml:space="preserve"> </w:t>
      </w:r>
      <w:r w:rsidRPr="00ED39CE">
        <w:t xml:space="preserve">почтовой доставки в Роспечать: </w:t>
      </w:r>
      <w:r w:rsidRPr="00ED39CE">
        <w:rPr>
          <w:b/>
        </w:rPr>
        <w:t>127994</w:t>
      </w:r>
      <w:r>
        <w:t xml:space="preserve">, </w:t>
      </w:r>
      <w:r w:rsidRPr="00ED39CE">
        <w:rPr>
          <w:b/>
        </w:rPr>
        <w:t>Москва, ГСП-4</w:t>
      </w:r>
      <w:r w:rsidRPr="00540800">
        <w:rPr>
          <w:b/>
        </w:rPr>
        <w:t>, Страстной б-р, д. 5</w:t>
      </w:r>
      <w:r w:rsidRPr="00ED39CE">
        <w:t>;</w:t>
      </w:r>
    </w:p>
    <w:p w:rsidR="005C2FF6" w:rsidRDefault="005C2FF6" w:rsidP="005C2FF6">
      <w:pPr>
        <w:ind w:firstLine="709"/>
        <w:jc w:val="both"/>
      </w:pPr>
      <w:r w:rsidRPr="00ED39CE">
        <w:rPr>
          <w:u w:val="single"/>
        </w:rPr>
        <w:t>телефон</w:t>
      </w:r>
      <w:r>
        <w:t xml:space="preserve"> для справок: 8</w:t>
      </w:r>
      <w:r w:rsidRPr="00ED39CE">
        <w:t xml:space="preserve"> (495) 694-11-77</w:t>
      </w:r>
      <w:r>
        <w:t>,</w:t>
      </w:r>
      <w:r w:rsidRPr="009016E3">
        <w:t xml:space="preserve"> </w:t>
      </w:r>
      <w:r>
        <w:t>тел./факс: 8 (495) 694-22-81;</w:t>
      </w:r>
    </w:p>
    <w:p w:rsidR="005C2FF6" w:rsidRDefault="005C2FF6" w:rsidP="005C2FF6">
      <w:pPr>
        <w:ind w:firstLine="709"/>
        <w:jc w:val="both"/>
      </w:pPr>
      <w:r w:rsidRPr="00ED39CE">
        <w:rPr>
          <w:u w:val="single"/>
        </w:rPr>
        <w:t>сайт</w:t>
      </w:r>
      <w:r>
        <w:t xml:space="preserve"> в сети «Интернет»: </w:t>
      </w:r>
      <w:hyperlink r:id="rId8" w:history="1">
        <w:r w:rsidRPr="00BE5273">
          <w:rPr>
            <w:rStyle w:val="aa"/>
          </w:rPr>
          <w:t>http://www.fapmc.ru</w:t>
        </w:r>
      </w:hyperlink>
      <w:r>
        <w:t>.</w:t>
      </w:r>
    </w:p>
    <w:p w:rsidR="005C2FF6" w:rsidRDefault="005C2FF6" w:rsidP="005C2FF6">
      <w:pPr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5C2FF6" w:rsidRPr="009A0436" w:rsidRDefault="005C2FF6" w:rsidP="005C2FF6">
      <w:pPr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5C2FF6" w:rsidRDefault="005C2FF6" w:rsidP="005C2FF6">
      <w:pPr>
        <w:ind w:firstLine="709"/>
      </w:pPr>
      <w:r w:rsidRPr="00ED39CE">
        <w:rPr>
          <w:u w:val="single"/>
        </w:rPr>
        <w:t>сайт</w:t>
      </w:r>
      <w:r>
        <w:t xml:space="preserve"> в сети «Интернет»: </w:t>
      </w:r>
      <w:hyperlink r:id="rId9" w:history="1">
        <w:r w:rsidRPr="00BE5273">
          <w:rPr>
            <w:rStyle w:val="aa"/>
          </w:rPr>
          <w:t>http://www.bookchamber.ru/oe.html</w:t>
        </w:r>
      </w:hyperlink>
      <w:r>
        <w:t>,</w:t>
      </w:r>
    </w:p>
    <w:p w:rsidR="005C2FF6" w:rsidRDefault="005C2FF6" w:rsidP="005C2FF6">
      <w:pPr>
        <w:ind w:firstLine="709"/>
      </w:pPr>
      <w:r w:rsidRPr="00ED39CE">
        <w:rPr>
          <w:u w:val="single"/>
        </w:rPr>
        <w:t>телефон</w:t>
      </w:r>
      <w:r>
        <w:rPr>
          <w:u w:val="single"/>
        </w:rPr>
        <w:t>ы</w:t>
      </w:r>
      <w:r>
        <w:t xml:space="preserve">: </w:t>
      </w:r>
    </w:p>
    <w:p w:rsidR="005C2FF6" w:rsidRPr="00451633" w:rsidRDefault="005C2FF6" w:rsidP="005C2FF6">
      <w:pPr>
        <w:ind w:firstLine="709"/>
      </w:pPr>
      <w:r>
        <w:t>справка</w:t>
      </w:r>
      <w:r w:rsidRPr="00451633">
        <w:t xml:space="preserve"> </w:t>
      </w:r>
      <w:r>
        <w:t xml:space="preserve">о поступлении </w:t>
      </w:r>
      <w:r w:rsidRPr="00451633">
        <w:t>периодически</w:t>
      </w:r>
      <w:r>
        <w:t>х</w:t>
      </w:r>
      <w:r w:rsidRPr="00451633">
        <w:t xml:space="preserve"> и продолжающи</w:t>
      </w:r>
      <w:r>
        <w:t>х</w:t>
      </w:r>
      <w:r w:rsidRPr="00451633">
        <w:t>ся издани</w:t>
      </w:r>
      <w:r>
        <w:t>й</w:t>
      </w:r>
      <w:r w:rsidRPr="00451633">
        <w:t xml:space="preserve">: </w:t>
      </w:r>
    </w:p>
    <w:p w:rsidR="005C2FF6" w:rsidRPr="00451633" w:rsidRDefault="005C2FF6" w:rsidP="005C2FF6">
      <w:pPr>
        <w:ind w:firstLine="709"/>
      </w:pPr>
      <w:r w:rsidRPr="007C1974">
        <w:rPr>
          <w:u w:val="single"/>
        </w:rPr>
        <w:t>журналы</w:t>
      </w:r>
      <w:r>
        <w:t>: 8 (495) 688-92-15,</w:t>
      </w:r>
    </w:p>
    <w:p w:rsidR="005C2FF6" w:rsidRDefault="005C2FF6" w:rsidP="005C2FF6">
      <w:pPr>
        <w:ind w:firstLine="709"/>
      </w:pPr>
      <w:r w:rsidRPr="007C1974">
        <w:rPr>
          <w:u w:val="single"/>
        </w:rPr>
        <w:t>газеты</w:t>
      </w:r>
      <w:r w:rsidRPr="00451633">
        <w:t xml:space="preserve">: </w:t>
      </w:r>
      <w:r>
        <w:t>8 (496) 382-18-92; 8 (496) 382-42-32.</w:t>
      </w:r>
    </w:p>
    <w:p w:rsidR="005C2FF6" w:rsidRDefault="005C2FF6" w:rsidP="005C2FF6">
      <w:pPr>
        <w:ind w:firstLine="709"/>
        <w:jc w:val="both"/>
      </w:pPr>
    </w:p>
    <w:p w:rsidR="005C2FF6" w:rsidRDefault="005C2FF6" w:rsidP="005C2FF6">
      <w:pPr>
        <w:ind w:firstLine="709"/>
        <w:jc w:val="both"/>
      </w:pPr>
      <w:r>
        <w:t xml:space="preserve">Обязательные бесплатные экземпляры </w:t>
      </w:r>
      <w:r w:rsidRPr="009D30D4">
        <w:rPr>
          <w:b/>
          <w:u w:val="single"/>
        </w:rPr>
        <w:t xml:space="preserve">газет </w:t>
      </w:r>
      <w:r>
        <w:t xml:space="preserve">следует направлять по адресу: </w:t>
      </w:r>
      <w:r w:rsidRPr="00BB0E66">
        <w:rPr>
          <w:b/>
        </w:rPr>
        <w:t>143200, г. Можайск, ул. 20-го Января, д. 20, корп. 2</w:t>
      </w:r>
      <w:r>
        <w:t xml:space="preserve"> Национальное фондохранилище филиала ИТАР ТАСС «Российская книжная палата». </w:t>
      </w:r>
      <w:r w:rsidRPr="009D30D4">
        <w:rPr>
          <w:b/>
          <w:u w:val="single"/>
        </w:rPr>
        <w:t>Курьерами газеты</w:t>
      </w:r>
      <w:r>
        <w:t xml:space="preserve"> доставляются по этому же адресу.</w:t>
      </w:r>
    </w:p>
    <w:p w:rsidR="005C2FF6" w:rsidRDefault="005C2FF6" w:rsidP="005C2FF6">
      <w:pPr>
        <w:ind w:firstLine="709"/>
        <w:jc w:val="both"/>
      </w:pPr>
    </w:p>
    <w:p w:rsidR="005C2FF6" w:rsidRPr="009D30D4" w:rsidRDefault="005C2FF6" w:rsidP="005C2FF6">
      <w:pPr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5C2FF6" w:rsidRPr="009D30D4" w:rsidRDefault="005C2FF6" w:rsidP="005C2FF6">
      <w:pPr>
        <w:ind w:firstLine="709"/>
        <w:jc w:val="both"/>
        <w:rPr>
          <w:b/>
        </w:rPr>
      </w:pPr>
      <w:r w:rsidRPr="009D30D4">
        <w:t>Адрес</w:t>
      </w:r>
      <w:r>
        <w:t>:</w:t>
      </w:r>
      <w:r w:rsidRPr="009D30D4">
        <w:t xml:space="preserve"> </w:t>
      </w:r>
      <w:r w:rsidRPr="009D30D4">
        <w:rPr>
          <w:b/>
        </w:rPr>
        <w:t>127018, Москва, ул. Октябрьская, 4, стр.2,</w:t>
      </w:r>
    </w:p>
    <w:p w:rsidR="005C2FF6" w:rsidRDefault="005C2FF6" w:rsidP="005C2FF6">
      <w:pPr>
        <w:ind w:firstLine="709"/>
        <w:jc w:val="both"/>
      </w:pPr>
      <w:r w:rsidRPr="009D30D4">
        <w:t>телефон: 8 (495) 681-44-38.</w:t>
      </w:r>
    </w:p>
    <w:p w:rsidR="005C2FF6" w:rsidRPr="009D30D4" w:rsidRDefault="005C2FF6" w:rsidP="005C2FF6">
      <w:pPr>
        <w:ind w:firstLine="709"/>
        <w:jc w:val="both"/>
      </w:pPr>
    </w:p>
    <w:p w:rsidR="005C2FF6" w:rsidRPr="009D30D4" w:rsidRDefault="005C2FF6" w:rsidP="005C2FF6">
      <w:pPr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5C2FF6" w:rsidRPr="009D30D4" w:rsidRDefault="005C2FF6" w:rsidP="005C2FF6">
      <w:pPr>
        <w:ind w:firstLine="709"/>
        <w:jc w:val="both"/>
      </w:pPr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AD0DC7">
        <w:rPr>
          <w:b/>
        </w:rPr>
        <w:t>119019, г. Москва, Кремлевская наб., 1/9 строение 8</w:t>
      </w:r>
      <w:r w:rsidRPr="009D30D4">
        <w:t>;</w:t>
      </w:r>
    </w:p>
    <w:p w:rsidR="005C2FF6" w:rsidRPr="00AD0DC7" w:rsidRDefault="005C2FF6" w:rsidP="005C2FF6">
      <w:pPr>
        <w:ind w:firstLine="709"/>
        <w:jc w:val="both"/>
        <w:rPr>
          <w:b/>
        </w:rPr>
      </w:pPr>
      <w:r w:rsidRPr="009D30D4">
        <w:t xml:space="preserve">- курьерской почтой в Отдел приема «Российская Книжная палата» по адресу: </w:t>
      </w:r>
      <w:r w:rsidRPr="00AD0DC7">
        <w:rPr>
          <w:b/>
        </w:rPr>
        <w:t>127018, Москва, ул. Октябрьская, 4, стр.2.</w:t>
      </w:r>
    </w:p>
    <w:p w:rsidR="005C2FF6" w:rsidRPr="009D30D4" w:rsidRDefault="005C2FF6" w:rsidP="005C2FF6">
      <w:pPr>
        <w:ind w:firstLine="709"/>
        <w:jc w:val="both"/>
      </w:pPr>
    </w:p>
    <w:p w:rsidR="005C2FF6" w:rsidRPr="009D30D4" w:rsidRDefault="005C2FF6" w:rsidP="005C2FF6">
      <w:pPr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5C2FF6" w:rsidRPr="009D30D4" w:rsidRDefault="005C2FF6" w:rsidP="005C2FF6">
      <w:pPr>
        <w:ind w:firstLine="709"/>
        <w:jc w:val="both"/>
      </w:pPr>
    </w:p>
    <w:p w:rsidR="005C2FF6" w:rsidRDefault="005C2FF6" w:rsidP="005C2FF6">
      <w:pPr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5C2FF6" w:rsidRPr="001A576B" w:rsidRDefault="005C2FF6" w:rsidP="005C2FF6">
      <w:pPr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5C2FF6" w:rsidRPr="001A576B" w:rsidRDefault="005C2FF6" w:rsidP="005C2FF6">
      <w:pPr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5C2FF6" w:rsidRPr="001A576B" w:rsidRDefault="005C2FF6" w:rsidP="005C2FF6">
      <w:pPr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5C2FF6" w:rsidRPr="001A576B" w:rsidRDefault="005C2FF6" w:rsidP="005C2FF6">
      <w:pPr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5C2FF6" w:rsidRPr="001A576B" w:rsidRDefault="005C2FF6" w:rsidP="005C2FF6">
      <w:pPr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5C2FF6" w:rsidRDefault="005C2FF6" w:rsidP="005C2FF6">
      <w:pPr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5C2FF6" w:rsidRDefault="005C2FF6" w:rsidP="005C2FF6">
      <w:pPr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5C2FF6" w:rsidRPr="00165954" w:rsidRDefault="005C2FF6" w:rsidP="005C2FF6">
      <w:pPr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5C2FF6" w:rsidRPr="00165954" w:rsidRDefault="005C2FF6" w:rsidP="005C2FF6">
      <w:pPr>
        <w:ind w:firstLine="709"/>
        <w:contextualSpacing/>
        <w:jc w:val="both"/>
      </w:pPr>
      <w:r w:rsidRPr="00165954">
        <w:t xml:space="preserve">- в </w:t>
      </w:r>
      <w:r w:rsidRPr="00CD470A">
        <w:rPr>
          <w:b/>
        </w:rPr>
        <w:t>книжные палаты и (или) библиотеки субъектов</w:t>
      </w:r>
      <w:r w:rsidRPr="00165954">
        <w:t xml:space="preserve"> Российской Федерации (для обязательных экземпляров субъекта Российской Федерации) </w:t>
      </w:r>
      <w:r>
        <w:t xml:space="preserve">- </w:t>
      </w:r>
      <w:r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5C2FF6" w:rsidRDefault="005C2FF6" w:rsidP="005C2FF6">
      <w:pPr>
        <w:ind w:firstLine="709"/>
        <w:contextualSpacing/>
        <w:jc w:val="both"/>
      </w:pPr>
      <w:r w:rsidRPr="00165954">
        <w:t xml:space="preserve">- в </w:t>
      </w:r>
      <w:r w:rsidRPr="00CD470A">
        <w:rPr>
          <w:b/>
        </w:rPr>
        <w:t>библиотеки муниципальных образований</w:t>
      </w:r>
      <w:r w:rsidRPr="00165954">
        <w:t xml:space="preserve"> (для обязательных экземпля</w:t>
      </w:r>
      <w: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5C2FF6" w:rsidRDefault="005C2FF6" w:rsidP="005C2FF6">
      <w:pPr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5C2FF6" w:rsidRDefault="005C2FF6" w:rsidP="005C2FF6">
      <w:pPr>
        <w:ind w:firstLine="709"/>
        <w:contextualSpacing/>
        <w:jc w:val="both"/>
      </w:pPr>
      <w:r w:rsidRPr="001A576B"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5C2FF6" w:rsidRDefault="005C2FF6" w:rsidP="005C2FF6">
      <w:pPr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5C2FF6" w:rsidRDefault="005C2FF6" w:rsidP="005C2FF6">
      <w:pPr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5C2FF6" w:rsidRDefault="005C2FF6" w:rsidP="005C2FF6">
      <w:pPr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дни, обязательные экземпляры должны быть направлены в первый же рабочий день.</w:t>
      </w:r>
    </w:p>
    <w:p w:rsidR="005C2FF6" w:rsidRDefault="005C2FF6" w:rsidP="005C2FF6">
      <w:pPr>
        <w:ind w:firstLine="709"/>
        <w:contextualSpacing/>
        <w:jc w:val="both"/>
      </w:pPr>
      <w: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5C2FF6" w:rsidRDefault="005C2FF6" w:rsidP="005C2FF6">
      <w:pPr>
        <w:ind w:firstLine="709"/>
        <w:contextualSpacing/>
        <w:jc w:val="both"/>
      </w:pPr>
      <w:r>
        <w:t>- на граждан - в размере от двухсот до пятисот рублей;</w:t>
      </w:r>
    </w:p>
    <w:p w:rsidR="005C2FF6" w:rsidRDefault="005C2FF6" w:rsidP="005C2FF6">
      <w:pPr>
        <w:ind w:firstLine="709"/>
        <w:contextualSpacing/>
        <w:jc w:val="both"/>
      </w:pPr>
      <w:r>
        <w:t>- на должностных лиц - от одной тысячи до двух тысяч рублей;</w:t>
      </w:r>
    </w:p>
    <w:p w:rsidR="00B056E6" w:rsidRPr="005C2FF6" w:rsidRDefault="005C2FF6" w:rsidP="005C2FF6">
      <w:pPr>
        <w:ind w:firstLine="709"/>
      </w:pPr>
      <w:r>
        <w:t>- на юридических лиц - от десяти тысяч до двадцати тысяч рублей.</w:t>
      </w:r>
    </w:p>
    <w:p w:rsidR="00B056E6" w:rsidRDefault="00B056E6" w:rsidP="005C2FF6">
      <w:pPr>
        <w:ind w:firstLine="709"/>
      </w:pPr>
    </w:p>
    <w:sectPr w:rsidR="00B056E6" w:rsidSect="00D80E53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55" w:rsidRDefault="006A1755" w:rsidP="00F82C4C">
      <w:r>
        <w:separator/>
      </w:r>
    </w:p>
  </w:endnote>
  <w:endnote w:type="continuationSeparator" w:id="0">
    <w:p w:rsidR="006A1755" w:rsidRDefault="006A1755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55" w:rsidRDefault="006A1755" w:rsidP="00F82C4C">
      <w:r>
        <w:separator/>
      </w:r>
    </w:p>
  </w:footnote>
  <w:footnote w:type="continuationSeparator" w:id="0">
    <w:p w:rsidR="006A1755" w:rsidRDefault="006A1755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D80E53" w:rsidP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6A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8317C"/>
    <w:rsid w:val="000A70FB"/>
    <w:rsid w:val="000B6FF8"/>
    <w:rsid w:val="000B76B8"/>
    <w:rsid w:val="000D6C63"/>
    <w:rsid w:val="000E0580"/>
    <w:rsid w:val="00130D19"/>
    <w:rsid w:val="0014324D"/>
    <w:rsid w:val="00143A97"/>
    <w:rsid w:val="00162DF0"/>
    <w:rsid w:val="00201C16"/>
    <w:rsid w:val="00273989"/>
    <w:rsid w:val="0027657D"/>
    <w:rsid w:val="002842E1"/>
    <w:rsid w:val="002C30DE"/>
    <w:rsid w:val="002D0DF4"/>
    <w:rsid w:val="0032350D"/>
    <w:rsid w:val="003466B3"/>
    <w:rsid w:val="003D6483"/>
    <w:rsid w:val="003F5599"/>
    <w:rsid w:val="00430DE9"/>
    <w:rsid w:val="004A68FF"/>
    <w:rsid w:val="00503357"/>
    <w:rsid w:val="00517036"/>
    <w:rsid w:val="005306A2"/>
    <w:rsid w:val="00564E02"/>
    <w:rsid w:val="005C18AE"/>
    <w:rsid w:val="005C2FF6"/>
    <w:rsid w:val="006428ED"/>
    <w:rsid w:val="00663442"/>
    <w:rsid w:val="006647F1"/>
    <w:rsid w:val="006801B3"/>
    <w:rsid w:val="006A1755"/>
    <w:rsid w:val="006F582E"/>
    <w:rsid w:val="00754CD3"/>
    <w:rsid w:val="0080082A"/>
    <w:rsid w:val="00811E70"/>
    <w:rsid w:val="0086018D"/>
    <w:rsid w:val="00864113"/>
    <w:rsid w:val="0087053A"/>
    <w:rsid w:val="008C47DA"/>
    <w:rsid w:val="009A3084"/>
    <w:rsid w:val="009A6288"/>
    <w:rsid w:val="00A103F8"/>
    <w:rsid w:val="00AE7D79"/>
    <w:rsid w:val="00AF6FA9"/>
    <w:rsid w:val="00B004EB"/>
    <w:rsid w:val="00B056E6"/>
    <w:rsid w:val="00B30DA2"/>
    <w:rsid w:val="00B45CD4"/>
    <w:rsid w:val="00B507BF"/>
    <w:rsid w:val="00BA56F2"/>
    <w:rsid w:val="00BB7715"/>
    <w:rsid w:val="00C54199"/>
    <w:rsid w:val="00C766F8"/>
    <w:rsid w:val="00D23B3A"/>
    <w:rsid w:val="00D560A7"/>
    <w:rsid w:val="00D56CD1"/>
    <w:rsid w:val="00D640AD"/>
    <w:rsid w:val="00D80E53"/>
    <w:rsid w:val="00D84BE3"/>
    <w:rsid w:val="00D969DB"/>
    <w:rsid w:val="00DB15C8"/>
    <w:rsid w:val="00DE7F5F"/>
    <w:rsid w:val="00E6678F"/>
    <w:rsid w:val="00E75684"/>
    <w:rsid w:val="00F217C6"/>
    <w:rsid w:val="00F36603"/>
    <w:rsid w:val="00F82C4C"/>
    <w:rsid w:val="00F9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8819DE-64C6-40EB-9D6E-725BB1AA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аголовок статьи"/>
    <w:basedOn w:val="a"/>
    <w:next w:val="a"/>
    <w:uiPriority w:val="99"/>
    <w:rsid w:val="005C2F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styleId="ad">
    <w:name w:val="List Paragraph"/>
    <w:basedOn w:val="a"/>
    <w:uiPriority w:val="34"/>
    <w:qFormat/>
    <w:rsid w:val="005C2F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chamber.ru/o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E3A8857-792D-4966-809B-79C7B03765D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37</TotalTime>
  <Pages>9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Пользователь</cp:lastModifiedBy>
  <cp:revision>4</cp:revision>
  <dcterms:created xsi:type="dcterms:W3CDTF">2016-04-13T14:58:00Z</dcterms:created>
  <dcterms:modified xsi:type="dcterms:W3CDTF">2019-08-07T06:41:00Z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