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C0" w:rsidRDefault="003B31C0" w:rsidP="003B31C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3B31C0" w:rsidRDefault="003B31C0" w:rsidP="003B31C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Пензенской области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(далее – Управление)</w:t>
      </w:r>
      <w:r>
        <w:rPr>
          <w:sz w:val="28"/>
          <w:szCs w:val="28"/>
          <w:lang w:val="x-none" w:eastAsia="x-none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x-none"/>
        </w:rPr>
        <w:t>.</w:t>
      </w:r>
    </w:p>
    <w:p w:rsidR="003B31C0" w:rsidRDefault="003B31C0" w:rsidP="003B31C0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B31C0" w:rsidRDefault="003B31C0" w:rsidP="003B31C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31.12.2020 отчетного периода в Управление поступило </w:t>
      </w:r>
      <w:r>
        <w:rPr>
          <w:bCs/>
          <w:sz w:val="28"/>
          <w:szCs w:val="28"/>
        </w:rPr>
        <w:t xml:space="preserve">1195 (с учетом дубликатов – 1240) </w:t>
      </w:r>
      <w:r>
        <w:rPr>
          <w:sz w:val="28"/>
          <w:szCs w:val="28"/>
        </w:rPr>
        <w:t>обращений.</w:t>
      </w:r>
    </w:p>
    <w:p w:rsidR="003B31C0" w:rsidRDefault="003B31C0" w:rsidP="003B31C0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31C0" w:rsidRDefault="003B31C0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940 обращения получено непосредственно от граждан;</w:t>
      </w:r>
    </w:p>
    <w:p w:rsidR="003B31C0" w:rsidRDefault="003B31C0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300 обращений перенаправлено в Управление от органов государственной власти и иных организаций</w:t>
      </w:r>
    </w:p>
    <w:p w:rsidR="003B31C0" w:rsidRDefault="003B31C0" w:rsidP="003B31C0">
      <w:pPr>
        <w:numPr>
          <w:ilvl w:val="0"/>
          <w:numId w:val="2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</w:p>
    <w:p w:rsidR="003B31C0" w:rsidRDefault="003B31C0" w:rsidP="003B31C0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рассмотрено 1189 обращений граждан.</w:t>
      </w:r>
    </w:p>
    <w:p w:rsidR="003B31C0" w:rsidRDefault="003B31C0" w:rsidP="003B31C0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31.12.2020 51 обращение находится на рассмотрении. После рассмотрения и анализа представленных документов заявителям будут даны ответы.</w:t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уже рассмотренных Управлением в 2020 году обращений:</w:t>
      </w: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5805"/>
        <w:gridCol w:w="3969"/>
      </w:tblGrid>
      <w:tr w:rsidR="003B31C0" w:rsidTr="003B31C0">
        <w:trPr>
          <w:trHeight w:val="34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3B31C0" w:rsidTr="003B31C0">
        <w:trPr>
          <w:trHeight w:val="34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</w:tr>
      <w:tr w:rsidR="003B31C0" w:rsidTr="003B31C0">
        <w:trPr>
          <w:trHeight w:val="439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в 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31C0" w:rsidTr="003B31C0">
        <w:trPr>
          <w:trHeight w:val="46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связи (43,62%);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и информационные технологии (27,17%);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(22,74%);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административного характера (4,9%);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законодательства в сфере массовых коммуникаций (1,5%).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center"/>
        <w:rPr>
          <w:bCs/>
          <w:i/>
          <w:iCs/>
        </w:rPr>
      </w:pPr>
      <w:r>
        <w:rPr>
          <w:sz w:val="28"/>
          <w:szCs w:val="28"/>
        </w:rPr>
        <w:t>Анализ поступивших обращений по тематике</w:t>
      </w:r>
    </w:p>
    <w:tbl>
      <w:tblPr>
        <w:tblW w:w="7892" w:type="dxa"/>
        <w:jc w:val="center"/>
        <w:tblLook w:val="04A0" w:firstRow="1" w:lastRow="0" w:firstColumn="1" w:lastColumn="0" w:noHBand="0" w:noVBand="1"/>
      </w:tblPr>
      <w:tblGrid>
        <w:gridCol w:w="6939"/>
        <w:gridCol w:w="953"/>
      </w:tblGrid>
      <w:tr w:rsidR="003B31C0" w:rsidTr="003B31C0">
        <w:trPr>
          <w:trHeight w:val="522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C0" w:rsidRDefault="003B31C0">
            <w:pPr>
              <w:jc w:val="center"/>
            </w:pPr>
            <w:r>
              <w:t>Тематика поступивших обращений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2020 год</w:t>
            </w:r>
          </w:p>
        </w:tc>
      </w:tr>
      <w:tr w:rsidR="003B31C0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Вопросы административного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61</w:t>
            </w:r>
          </w:p>
        </w:tc>
      </w:tr>
      <w:tr w:rsidR="003B31C0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Благодарности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0</w:t>
            </w:r>
          </w:p>
        </w:tc>
      </w:tr>
      <w:tr w:rsidR="003B31C0" w:rsidTr="003B31C0">
        <w:trPr>
          <w:trHeight w:val="373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Роскомнадзора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26</w:t>
            </w:r>
          </w:p>
        </w:tc>
      </w:tr>
      <w:tr w:rsidR="003B31C0" w:rsidTr="003B31C0">
        <w:trPr>
          <w:trHeight w:val="373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правового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0</w:t>
            </w:r>
          </w:p>
        </w:tc>
      </w:tr>
      <w:tr w:rsidR="003B31C0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Обращение, не содержащее сути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13</w:t>
            </w:r>
          </w:p>
        </w:tc>
      </w:tr>
      <w:tr w:rsidR="003B31C0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Отзыв обращения, заявления, жалобы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21</w:t>
            </w:r>
          </w:p>
        </w:tc>
      </w:tr>
      <w:tr w:rsidR="003B31C0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Получение информации по ранее поданным обращениям/документам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</w:t>
            </w:r>
          </w:p>
        </w:tc>
      </w:tr>
      <w:tr w:rsidR="003B31C0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Интернет и информационные технологии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337</w:t>
            </w:r>
          </w:p>
        </w:tc>
      </w:tr>
      <w:tr w:rsidR="003B31C0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0</w:t>
            </w:r>
          </w:p>
        </w:tc>
      </w:tr>
      <w:tr w:rsidR="003B31C0" w:rsidTr="003B31C0">
        <w:trPr>
          <w:trHeight w:val="91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333</w:t>
            </w:r>
          </w:p>
        </w:tc>
      </w:tr>
      <w:tr w:rsidR="003B31C0" w:rsidTr="003B31C0">
        <w:trPr>
          <w:trHeight w:val="91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Сообщения о нарушении положений 398-ФЗ (экстремизм)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0</w:t>
            </w:r>
          </w:p>
        </w:tc>
      </w:tr>
      <w:tr w:rsidR="003B31C0" w:rsidTr="003B31C0">
        <w:trPr>
          <w:trHeight w:val="97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</w:t>
            </w:r>
          </w:p>
        </w:tc>
      </w:tr>
      <w:tr w:rsidR="003B31C0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Требования о разблокировке сайтов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</w:t>
            </w:r>
          </w:p>
        </w:tc>
      </w:tr>
      <w:tr w:rsidR="003B31C0" w:rsidTr="003B31C0">
        <w:trPr>
          <w:trHeight w:val="40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Персональные данные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282</w:t>
            </w:r>
          </w:p>
        </w:tc>
      </w:tr>
      <w:tr w:rsidR="003B31C0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Обжалование в ТО ранее данных ответов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</w:t>
            </w:r>
          </w:p>
        </w:tc>
      </w:tr>
      <w:tr w:rsidR="003B31C0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31</w:t>
            </w:r>
          </w:p>
        </w:tc>
      </w:tr>
      <w:tr w:rsidR="003B31C0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защиты персональных данных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241</w:t>
            </w:r>
          </w:p>
        </w:tc>
      </w:tr>
      <w:tr w:rsidR="003B31C0" w:rsidTr="003B31C0">
        <w:trPr>
          <w:trHeight w:val="66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по реестру операторов, обрабатывающих персональные данные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</w:t>
            </w:r>
          </w:p>
        </w:tc>
      </w:tr>
      <w:tr w:rsidR="003B31C0" w:rsidTr="003B31C0">
        <w:trPr>
          <w:trHeight w:val="52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Разъяснение вопросов по применению 152-ФЗ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3</w:t>
            </w:r>
          </w:p>
        </w:tc>
      </w:tr>
      <w:tr w:rsidR="003B31C0" w:rsidTr="003B31C0">
        <w:trPr>
          <w:trHeight w:val="3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Связь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541</w:t>
            </w:r>
          </w:p>
        </w:tc>
      </w:tr>
      <w:tr w:rsidR="003B31C0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по пересылке, доставке и розыску почтовых отправлений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68</w:t>
            </w:r>
          </w:p>
        </w:tc>
      </w:tr>
      <w:tr w:rsidR="003B31C0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организации работы почтовых отделений и их сотрудников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196</w:t>
            </w:r>
          </w:p>
        </w:tc>
      </w:tr>
      <w:tr w:rsidR="003B31C0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эксплуатации оборудования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</w:t>
            </w:r>
          </w:p>
        </w:tc>
      </w:tr>
      <w:tr w:rsidR="003B31C0" w:rsidTr="003B31C0">
        <w:trPr>
          <w:trHeight w:val="67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18</w:t>
            </w:r>
          </w:p>
        </w:tc>
      </w:tr>
      <w:tr w:rsidR="003B31C0" w:rsidTr="003B31C0">
        <w:trPr>
          <w:trHeight w:val="49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качества оказания услуг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66</w:t>
            </w:r>
          </w:p>
        </w:tc>
      </w:tr>
      <w:tr w:rsidR="003B31C0" w:rsidTr="003B31C0">
        <w:trPr>
          <w:trHeight w:val="4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400" w:firstLine="960"/>
              <w:jc w:val="center"/>
            </w:pPr>
            <w:r>
              <w:t>Вопросы предоставления услуг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9</w:t>
            </w:r>
          </w:p>
        </w:tc>
      </w:tr>
      <w:tr w:rsidR="003B31C0" w:rsidTr="003B31C0">
        <w:trPr>
          <w:trHeight w:val="6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400" w:firstLine="960"/>
              <w:jc w:val="center"/>
            </w:pPr>
            <w:r>
              <w:t xml:space="preserve">Жалобы на операторов:  </w:t>
            </w:r>
            <w:proofErr w:type="spellStart"/>
            <w:r>
              <w:t>Вымпелком</w:t>
            </w:r>
            <w:proofErr w:type="spellEnd"/>
            <w:r>
              <w:t xml:space="preserve"> (Билайн), МТС, Мегафон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57</w:t>
            </w:r>
          </w:p>
        </w:tc>
      </w:tr>
      <w:tr w:rsidR="003B31C0" w:rsidTr="003B31C0">
        <w:trPr>
          <w:trHeight w:val="7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</w:t>
            </w:r>
          </w:p>
        </w:tc>
      </w:tr>
      <w:tr w:rsidR="003B31C0" w:rsidTr="003B31C0">
        <w:trPr>
          <w:trHeight w:val="9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8</w:t>
            </w:r>
          </w:p>
        </w:tc>
      </w:tr>
      <w:tr w:rsidR="003B31C0" w:rsidTr="003B31C0">
        <w:trPr>
          <w:trHeight w:val="102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23</w:t>
            </w:r>
          </w:p>
        </w:tc>
      </w:tr>
      <w:tr w:rsidR="003B31C0" w:rsidTr="003B31C0">
        <w:trPr>
          <w:trHeight w:val="6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>Отсутствие связи (перерывы в связи, отсутствие покрытия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</w:t>
            </w:r>
          </w:p>
        </w:tc>
      </w:tr>
      <w:tr w:rsidR="003B31C0" w:rsidTr="003B31C0">
        <w:trPr>
          <w:trHeight w:val="78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2</w:t>
            </w:r>
          </w:p>
        </w:tc>
      </w:tr>
      <w:tr w:rsidR="003B31C0" w:rsidTr="003B31C0">
        <w:trPr>
          <w:trHeight w:val="205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>
              <w:t>непредоставленные</w:t>
            </w:r>
            <w:proofErr w:type="spellEnd"/>
            <w: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</w:t>
            </w:r>
          </w:p>
        </w:tc>
      </w:tr>
      <w:tr w:rsidR="003B31C0" w:rsidTr="003B31C0">
        <w:trPr>
          <w:trHeight w:val="154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500" w:firstLine="1200"/>
              <w:jc w:val="center"/>
            </w:pPr>
            <w: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9</w:t>
            </w:r>
          </w:p>
        </w:tc>
      </w:tr>
      <w:tr w:rsidR="003B31C0" w:rsidTr="003B31C0">
        <w:trPr>
          <w:trHeight w:val="16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7</w:t>
            </w:r>
          </w:p>
        </w:tc>
      </w:tr>
      <w:tr w:rsidR="003B31C0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30</w:t>
            </w:r>
          </w:p>
        </w:tc>
      </w:tr>
      <w:tr w:rsidR="003B31C0" w:rsidTr="003B31C0">
        <w:trPr>
          <w:trHeight w:val="43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Другие вопросы в сфере связи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151</w:t>
            </w:r>
          </w:p>
        </w:tc>
      </w:tr>
      <w:tr w:rsidR="003B31C0" w:rsidTr="003B31C0">
        <w:trPr>
          <w:trHeight w:val="3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СМИ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19</w:t>
            </w:r>
          </w:p>
        </w:tc>
      </w:tr>
      <w:tr w:rsidR="003B31C0" w:rsidTr="003B31C0">
        <w:trPr>
          <w:trHeight w:val="30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200" w:firstLine="480"/>
              <w:jc w:val="center"/>
            </w:pPr>
            <w:r>
              <w:t>Досыл документов по запросу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0</w:t>
            </w:r>
          </w:p>
        </w:tc>
      </w:tr>
      <w:tr w:rsidR="003B31C0" w:rsidTr="003B31C0">
        <w:trPr>
          <w:trHeight w:val="540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организации деятельности редакций СМИ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5</w:t>
            </w:r>
          </w:p>
        </w:tc>
      </w:tr>
      <w:tr w:rsidR="003B31C0" w:rsidTr="003B31C0">
        <w:trPr>
          <w:trHeight w:val="762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10</w:t>
            </w:r>
          </w:p>
        </w:tc>
      </w:tr>
      <w:tr w:rsidR="003B31C0" w:rsidTr="003B31C0">
        <w:trPr>
          <w:trHeight w:val="679"/>
          <w:jc w:val="center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 w:rsidP="003B31C0">
            <w:pPr>
              <w:ind w:firstLineChars="300" w:firstLine="720"/>
              <w:jc w:val="center"/>
            </w:pPr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Default="003B31C0">
            <w:pPr>
              <w:jc w:val="center"/>
            </w:pPr>
            <w:r>
              <w:t>4</w:t>
            </w:r>
          </w:p>
        </w:tc>
      </w:tr>
    </w:tbl>
    <w:p w:rsidR="003B31C0" w:rsidRDefault="003B31C0" w:rsidP="003B31C0">
      <w:pPr>
        <w:ind w:left="6372" w:firstLine="708"/>
        <w:jc w:val="center"/>
        <w:rPr>
          <w:bCs/>
          <w:i/>
          <w:iCs/>
          <w:highlight w:val="yellow"/>
        </w:rPr>
      </w:pPr>
    </w:p>
    <w:p w:rsidR="003B31C0" w:rsidRDefault="003B31C0" w:rsidP="003B31C0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highlight w:val="yellow"/>
          <w:u w:val="single"/>
        </w:rPr>
      </w:pPr>
    </w:p>
    <w:p w:rsidR="003B31C0" w:rsidRDefault="003B31C0" w:rsidP="007B12CA">
      <w:pPr>
        <w:tabs>
          <w:tab w:val="left" w:pos="284"/>
          <w:tab w:val="left" w:pos="851"/>
          <w:tab w:val="left" w:pos="993"/>
        </w:tabs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</w:p>
    <w:p w:rsidR="003B31C0" w:rsidRDefault="003B31C0" w:rsidP="003B31C0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3B31C0" w:rsidRPr="003B31C0" w:rsidRDefault="003B31C0" w:rsidP="003B31C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B31C0">
        <w:rPr>
          <w:rFonts w:ascii="Times New Roman" w:hAnsi="Times New Roman" w:cs="Times New Roman"/>
          <w:bCs/>
          <w:iCs/>
          <w:sz w:val="28"/>
          <w:szCs w:val="28"/>
        </w:rPr>
        <w:t>Типичные нарушения, выявляемые при рассмотрении обращений граждан</w:t>
      </w:r>
      <w:r w:rsidRPr="003B31C0">
        <w:rPr>
          <w:rFonts w:ascii="Times New Roman" w:hAnsi="Times New Roman" w:cs="Times New Roman"/>
          <w:sz w:val="28"/>
          <w:szCs w:val="28"/>
        </w:rPr>
        <w:t>:</w:t>
      </w:r>
    </w:p>
    <w:p w:rsidR="003B31C0" w:rsidRDefault="003B31C0" w:rsidP="003B31C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B31C0" w:rsidRDefault="003B31C0" w:rsidP="003B31C0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нарушение требований конфиденциальности при обработке персональных данных: </w:t>
      </w:r>
    </w:p>
    <w:p w:rsidR="003B31C0" w:rsidRDefault="003B31C0" w:rsidP="003B31C0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интернет-сайты – размещение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граждан без согласия (55);</w:t>
      </w:r>
    </w:p>
    <w:p w:rsidR="003B31C0" w:rsidRDefault="003B31C0" w:rsidP="003B31C0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банки и кредитные организации (</w:t>
      </w:r>
      <w:proofErr w:type="spellStart"/>
      <w:r>
        <w:rPr>
          <w:sz w:val="28"/>
          <w:szCs w:val="28"/>
        </w:rPr>
        <w:t>оюработка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граждан без согласия (57);</w:t>
      </w:r>
    </w:p>
    <w:p w:rsidR="003B31C0" w:rsidRDefault="003B31C0" w:rsidP="003B31C0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организации в сфере ЖКХ (размещение информации о наличии задолженности за услуги ЖКХ в местах общего доступа (53).</w:t>
      </w:r>
    </w:p>
    <w:p w:rsidR="003B31C0" w:rsidRDefault="007B12CA" w:rsidP="007B12CA">
      <w:pPr>
        <w:pStyle w:val="1"/>
        <w:widowControl/>
        <w:suppressAutoHyphens/>
        <w:autoSpaceDE/>
        <w:adjustRightInd/>
        <w:ind w:left="0" w:firstLine="709"/>
        <w:jc w:val="both"/>
        <w:textAlignment w:val="baseline"/>
        <w:rPr>
          <w:sz w:val="28"/>
          <w:szCs w:val="28"/>
          <w:highlight w:val="yellow"/>
        </w:rPr>
      </w:pPr>
      <w:r w:rsidRPr="007B12CA">
        <w:rPr>
          <w:sz w:val="28"/>
          <w:szCs w:val="28"/>
        </w:rPr>
        <w:t>Общее количество поступивших обращений за отчетный период</w:t>
      </w:r>
      <w:r>
        <w:rPr>
          <w:sz w:val="28"/>
          <w:szCs w:val="28"/>
        </w:rPr>
        <w:t xml:space="preserve"> – 282.</w:t>
      </w:r>
    </w:p>
    <w:p w:rsidR="003B31C0" w:rsidRDefault="003B31C0" w:rsidP="003B31C0">
      <w:pPr>
        <w:rPr>
          <w:sz w:val="28"/>
          <w:szCs w:val="28"/>
          <w:highlight w:val="yellow"/>
        </w:rPr>
      </w:pPr>
    </w:p>
    <w:p w:rsidR="003B31C0" w:rsidRDefault="003B31C0" w:rsidP="007B12CA">
      <w:pPr>
        <w:pStyle w:val="10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</w:p>
    <w:p w:rsidR="003B31C0" w:rsidRDefault="007B12CA" w:rsidP="007B12CA">
      <w:pPr>
        <w:jc w:val="both"/>
        <w:rPr>
          <w:sz w:val="28"/>
          <w:szCs w:val="28"/>
        </w:rPr>
      </w:pPr>
      <w:r w:rsidRPr="007B12CA">
        <w:rPr>
          <w:sz w:val="28"/>
          <w:szCs w:val="28"/>
        </w:rPr>
        <w:t>Общее количество поступивших обращений за отчетный период</w:t>
      </w:r>
      <w:r>
        <w:rPr>
          <w:sz w:val="28"/>
          <w:szCs w:val="28"/>
        </w:rPr>
        <w:t xml:space="preserve"> - 541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указанного полномочия осуществляется в соответствии с требованиями действующего законодательства.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по которым обращались граждане и юридические лица в течение отчетного периода 2020 года: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- 196 обращений по вопросам организации работы почтовых отделений и их сотрудников, что составляет 36,2 % от общего числа обращений;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- 68 обращений по вопросам пересылки, доставки и розыску почтовых отправлений, что составляет 12,57 % от общего числа обращений;</w:t>
      </w:r>
    </w:p>
    <w:p w:rsidR="003B31C0" w:rsidRDefault="003B31C0" w:rsidP="003B31C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- 66 обращений на качество предоставления услуг связи, что составляет 12,2 % от общего числа обращений.</w:t>
      </w:r>
    </w:p>
    <w:p w:rsidR="003B31C0" w:rsidRDefault="003B31C0" w:rsidP="003B31C0">
      <w:pPr>
        <w:rPr>
          <w:bCs/>
          <w:i/>
          <w:iCs/>
          <w:sz w:val="28"/>
          <w:szCs w:val="28"/>
          <w:highlight w:val="yellow"/>
          <w:u w:val="single"/>
        </w:rPr>
      </w:pPr>
    </w:p>
    <w:p w:rsidR="003B31C0" w:rsidRDefault="003B31C0" w:rsidP="007B12CA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</w:p>
    <w:p w:rsidR="003B31C0" w:rsidRDefault="003B31C0" w:rsidP="003B31C0">
      <w:pPr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3B31C0" w:rsidRDefault="007B12CA" w:rsidP="007B12CA">
      <w:pPr>
        <w:tabs>
          <w:tab w:val="left" w:pos="9922"/>
        </w:tabs>
        <w:ind w:firstLine="709"/>
        <w:rPr>
          <w:sz w:val="28"/>
          <w:szCs w:val="28"/>
        </w:rPr>
      </w:pPr>
      <w:r w:rsidRPr="007B12CA">
        <w:rPr>
          <w:bCs/>
          <w:iCs/>
          <w:sz w:val="28"/>
          <w:szCs w:val="28"/>
        </w:rPr>
        <w:t xml:space="preserve">Общее количество поступивших обращений за отчетный период </w:t>
      </w:r>
      <w:r>
        <w:rPr>
          <w:bCs/>
          <w:iCs/>
          <w:sz w:val="28"/>
          <w:szCs w:val="28"/>
        </w:rPr>
        <w:t xml:space="preserve">- </w:t>
      </w:r>
      <w:r w:rsidR="003B31C0">
        <w:rPr>
          <w:bCs/>
          <w:sz w:val="28"/>
          <w:szCs w:val="28"/>
        </w:rPr>
        <w:t xml:space="preserve">356 </w:t>
      </w:r>
    </w:p>
    <w:p w:rsidR="003B31C0" w:rsidRDefault="003B31C0" w:rsidP="003B31C0">
      <w:pPr>
        <w:tabs>
          <w:tab w:val="left" w:pos="9922"/>
        </w:tabs>
        <w:rPr>
          <w:sz w:val="28"/>
          <w:szCs w:val="28"/>
          <w:highlight w:val="yellow"/>
        </w:rPr>
      </w:pPr>
    </w:p>
    <w:p w:rsidR="003B31C0" w:rsidRDefault="003B31C0" w:rsidP="007B12CA">
      <w:pPr>
        <w:jc w:val="center"/>
        <w:rPr>
          <w:szCs w:val="28"/>
        </w:rPr>
      </w:pPr>
      <w:r>
        <w:rPr>
          <w:sz w:val="28"/>
          <w:szCs w:val="28"/>
        </w:rPr>
        <w:t>Тематика  обращений отражена в таблице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2600"/>
      </w:tblGrid>
      <w:tr w:rsidR="00370EB8" w:rsidTr="00370EB8">
        <w:trPr>
          <w:tblHeader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tabs>
                <w:tab w:val="left" w:pos="9922"/>
              </w:tabs>
              <w:jc w:val="center"/>
            </w:pPr>
            <w:r>
              <w:t>Тема обращения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tabs>
                <w:tab w:val="left" w:pos="9922"/>
              </w:tabs>
              <w:jc w:val="center"/>
              <w:rPr>
                <w:szCs w:val="28"/>
              </w:rPr>
            </w:pPr>
            <w:bookmarkStart w:id="0" w:name="_GoBack"/>
            <w:bookmarkEnd w:id="0"/>
            <w:r>
              <w:t>2020 год</w:t>
            </w:r>
          </w:p>
        </w:tc>
      </w:tr>
      <w:tr w:rsidR="00370EB8" w:rsidTr="00370EB8">
        <w:trPr>
          <w:trHeight w:val="373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СМИ: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pPr>
              <w:jc w:val="center"/>
            </w:pPr>
            <w:r>
              <w:t>19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Досыл документов по запросу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pPr>
              <w:jc w:val="center"/>
            </w:pPr>
            <w:r>
              <w:t>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Вопросы организации деятельности редакций СМИ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pPr>
              <w:jc w:val="center"/>
            </w:pPr>
            <w:r>
              <w:t>5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pPr>
              <w:jc w:val="center"/>
            </w:pPr>
            <w:r>
              <w:t>10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B8" w:rsidRDefault="00370EB8">
            <w:pPr>
              <w:jc w:val="center"/>
            </w:pPr>
            <w:r>
              <w:t>4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200" w:firstLine="480"/>
              <w:jc w:val="center"/>
            </w:pPr>
            <w:r>
              <w:t>Интернет и информационные технологии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337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200" w:firstLine="480"/>
              <w:jc w:val="center"/>
            </w:pPr>
            <w:r>
              <w:t>Досыл документов по запросу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333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Сообщения о нарушении положений 398-ФЗ (экстремизм)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0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2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 w:rsidP="003B31C0">
            <w:pPr>
              <w:ind w:firstLineChars="300" w:firstLine="720"/>
              <w:jc w:val="center"/>
            </w:pPr>
            <w:r>
              <w:t>Требования о разблокировке сайтов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jc w:val="center"/>
            </w:pPr>
            <w:r>
              <w:t>2</w:t>
            </w:r>
          </w:p>
        </w:tc>
      </w:tr>
      <w:tr w:rsidR="00370EB8" w:rsidTr="00370EB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tabs>
                <w:tab w:val="left" w:pos="9922"/>
              </w:tabs>
            </w:pPr>
            <w:r>
              <w:t>Итого: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B8" w:rsidRDefault="00370EB8">
            <w:pPr>
              <w:tabs>
                <w:tab w:val="left" w:pos="9922"/>
              </w:tabs>
              <w:jc w:val="center"/>
            </w:pPr>
            <w:r>
              <w:t>356</w:t>
            </w:r>
          </w:p>
        </w:tc>
      </w:tr>
    </w:tbl>
    <w:p w:rsidR="00D45B1B" w:rsidRDefault="00370EB8"/>
    <w:sectPr w:rsidR="00D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0"/>
    <w:rsid w:val="00370EB8"/>
    <w:rsid w:val="003B31C0"/>
    <w:rsid w:val="007B12CA"/>
    <w:rsid w:val="00850F0E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20A3-8411-4C6D-9060-F7BB957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1</cp:lastModifiedBy>
  <cp:revision>3</cp:revision>
  <dcterms:created xsi:type="dcterms:W3CDTF">2021-01-20T14:25:00Z</dcterms:created>
  <dcterms:modified xsi:type="dcterms:W3CDTF">2021-01-20T15:18:00Z</dcterms:modified>
</cp:coreProperties>
</file>