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C0" w:rsidRDefault="003B31C0" w:rsidP="003B31C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3B31C0" w:rsidRDefault="003B31C0" w:rsidP="003B31C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Пензенской области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(далее – Управление)</w:t>
      </w:r>
      <w:r>
        <w:rPr>
          <w:sz w:val="28"/>
          <w:szCs w:val="28"/>
          <w:lang w:val="x-none" w:eastAsia="x-none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x-none"/>
        </w:rPr>
        <w:t>.</w:t>
      </w:r>
    </w:p>
    <w:p w:rsidR="003B31C0" w:rsidRDefault="003B31C0" w:rsidP="003B31C0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B31C0" w:rsidRDefault="003B31C0" w:rsidP="003B31C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</w:t>
      </w:r>
      <w:r w:rsidR="00D44004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D44004">
        <w:rPr>
          <w:sz w:val="28"/>
          <w:szCs w:val="28"/>
        </w:rPr>
        <w:t>1</w:t>
      </w:r>
      <w:r>
        <w:rPr>
          <w:sz w:val="28"/>
          <w:szCs w:val="28"/>
        </w:rPr>
        <w:t xml:space="preserve"> отчетного периода в Управление поступило </w:t>
      </w:r>
      <w:r w:rsidR="00D44004" w:rsidRPr="001268C6">
        <w:rPr>
          <w:bCs/>
          <w:sz w:val="28"/>
          <w:szCs w:val="28"/>
        </w:rPr>
        <w:t xml:space="preserve">1569 </w:t>
      </w:r>
      <w:r w:rsidR="00D44004" w:rsidRPr="001268C6">
        <w:rPr>
          <w:sz w:val="28"/>
          <w:szCs w:val="28"/>
        </w:rPr>
        <w:t>обращени</w:t>
      </w:r>
      <w:r w:rsidR="00D44004">
        <w:rPr>
          <w:sz w:val="28"/>
          <w:szCs w:val="28"/>
        </w:rPr>
        <w:t>й</w:t>
      </w:r>
      <w:r w:rsidR="00D44004" w:rsidRPr="001268C6">
        <w:rPr>
          <w:sz w:val="28"/>
          <w:szCs w:val="28"/>
        </w:rPr>
        <w:t xml:space="preserve"> (с учетом дубликатов)</w:t>
      </w:r>
      <w:r>
        <w:rPr>
          <w:sz w:val="28"/>
          <w:szCs w:val="28"/>
        </w:rPr>
        <w:t>.</w:t>
      </w:r>
    </w:p>
    <w:p w:rsidR="003B31C0" w:rsidRDefault="003B31C0" w:rsidP="003B31C0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31C0" w:rsidRDefault="00D44004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1268C6">
        <w:rPr>
          <w:sz w:val="28"/>
          <w:szCs w:val="28"/>
        </w:rPr>
        <w:t>1255</w:t>
      </w:r>
      <w:r w:rsidR="003B31C0">
        <w:rPr>
          <w:sz w:val="28"/>
          <w:szCs w:val="28"/>
        </w:rPr>
        <w:t xml:space="preserve"> обращения получено непосредственно от граждан;</w:t>
      </w:r>
    </w:p>
    <w:p w:rsidR="003B31C0" w:rsidRDefault="00D44004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1268C6">
        <w:rPr>
          <w:sz w:val="28"/>
          <w:szCs w:val="28"/>
        </w:rPr>
        <w:t>314</w:t>
      </w:r>
      <w:r w:rsidR="003B31C0">
        <w:rPr>
          <w:sz w:val="28"/>
          <w:szCs w:val="28"/>
        </w:rPr>
        <w:t xml:space="preserve"> обращений перенаправлено в Управление от органов государственной власти и иных организаций</w:t>
      </w:r>
      <w:r>
        <w:rPr>
          <w:sz w:val="28"/>
          <w:szCs w:val="28"/>
        </w:rPr>
        <w:t>.</w:t>
      </w:r>
    </w:p>
    <w:p w:rsidR="003B31C0" w:rsidRDefault="003B31C0" w:rsidP="00D44004">
      <w:pPr>
        <w:tabs>
          <w:tab w:val="left" w:pos="9922"/>
        </w:tabs>
        <w:ind w:left="709"/>
        <w:jc w:val="both"/>
        <w:rPr>
          <w:sz w:val="28"/>
          <w:szCs w:val="28"/>
        </w:rPr>
      </w:pPr>
    </w:p>
    <w:p w:rsidR="00D44004" w:rsidRPr="001268C6" w:rsidRDefault="00D44004" w:rsidP="00D44004">
      <w:pPr>
        <w:ind w:firstLine="709"/>
        <w:jc w:val="both"/>
        <w:rPr>
          <w:sz w:val="28"/>
          <w:szCs w:val="28"/>
        </w:rPr>
      </w:pPr>
      <w:r w:rsidRPr="001268C6">
        <w:rPr>
          <w:sz w:val="28"/>
          <w:szCs w:val="28"/>
        </w:rPr>
        <w:t>За отчетный период рассмотрено 1548 обращения граждан.</w:t>
      </w:r>
    </w:p>
    <w:p w:rsidR="00D44004" w:rsidRPr="001268C6" w:rsidRDefault="00D44004" w:rsidP="00D44004">
      <w:pPr>
        <w:ind w:firstLine="709"/>
        <w:jc w:val="both"/>
        <w:rPr>
          <w:sz w:val="28"/>
          <w:szCs w:val="28"/>
        </w:rPr>
      </w:pPr>
      <w:r w:rsidRPr="001268C6">
        <w:rPr>
          <w:sz w:val="28"/>
          <w:szCs w:val="28"/>
        </w:rPr>
        <w:t>По состоянию на 3</w:t>
      </w:r>
      <w:r>
        <w:rPr>
          <w:sz w:val="28"/>
          <w:szCs w:val="28"/>
        </w:rPr>
        <w:t>0</w:t>
      </w:r>
      <w:r w:rsidRPr="001268C6">
        <w:rPr>
          <w:sz w:val="28"/>
          <w:szCs w:val="28"/>
        </w:rPr>
        <w:t>.12.2021 21 обращение находится на рассмотрении. После рассмотрения и анализа представленных документов заявителям будут даны ответы.</w:t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уже рассмотренных Управлением в 202</w:t>
      </w:r>
      <w:r w:rsidR="00D4400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обращений:</w:t>
      </w:r>
    </w:p>
    <w:tbl>
      <w:tblPr>
        <w:tblW w:w="9349" w:type="dxa"/>
        <w:tblInd w:w="-27" w:type="dxa"/>
        <w:tblLook w:val="04A0" w:firstRow="1" w:lastRow="0" w:firstColumn="1" w:lastColumn="0" w:noHBand="0" w:noVBand="1"/>
      </w:tblPr>
      <w:tblGrid>
        <w:gridCol w:w="5805"/>
        <w:gridCol w:w="3544"/>
      </w:tblGrid>
      <w:tr w:rsidR="00E12C78" w:rsidTr="00E12C78">
        <w:trPr>
          <w:trHeight w:val="34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41</w:t>
            </w:r>
          </w:p>
        </w:tc>
      </w:tr>
      <w:tr w:rsidR="00E12C78" w:rsidTr="00E12C78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30</w:t>
            </w:r>
          </w:p>
        </w:tc>
      </w:tr>
      <w:tr w:rsidR="00E12C78" w:rsidTr="00E12C78">
        <w:trPr>
          <w:trHeight w:val="34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1292</w:t>
            </w:r>
          </w:p>
        </w:tc>
      </w:tr>
      <w:tr w:rsidR="00E12C78" w:rsidTr="00E12C78">
        <w:trPr>
          <w:trHeight w:val="439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169</w:t>
            </w:r>
          </w:p>
        </w:tc>
      </w:tr>
      <w:tr w:rsidR="00E12C78" w:rsidTr="00E12C78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в ТО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6</w:t>
            </w:r>
          </w:p>
        </w:tc>
      </w:tr>
      <w:tr w:rsidR="00E12C78" w:rsidTr="00E12C78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1</w:t>
            </w:r>
          </w:p>
        </w:tc>
      </w:tr>
      <w:tr w:rsidR="00E12C78" w:rsidTr="00E12C78">
        <w:trPr>
          <w:trHeight w:val="46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78" w:rsidRDefault="00E12C7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78" w:rsidRPr="009C369D" w:rsidRDefault="00E12C78" w:rsidP="00425A24">
            <w:pPr>
              <w:jc w:val="center"/>
              <w:rPr>
                <w:sz w:val="22"/>
                <w:szCs w:val="22"/>
              </w:rPr>
            </w:pPr>
            <w:r w:rsidRPr="009C369D">
              <w:rPr>
                <w:sz w:val="22"/>
                <w:szCs w:val="22"/>
              </w:rPr>
              <w:t>9</w:t>
            </w:r>
          </w:p>
        </w:tc>
      </w:tr>
    </w:tbl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D44004" w:rsidRPr="00811B61" w:rsidRDefault="00D44004" w:rsidP="00D44004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 w:rsidRPr="00811B61"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D44004" w:rsidRPr="00811B61" w:rsidRDefault="00D44004" w:rsidP="00D4400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11B61"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D44004" w:rsidRPr="00811B61" w:rsidRDefault="00D44004" w:rsidP="00D44004">
      <w:pPr>
        <w:numPr>
          <w:ilvl w:val="0"/>
          <w:numId w:val="6"/>
        </w:numPr>
        <w:tabs>
          <w:tab w:val="clear" w:pos="1608"/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 w:rsidRPr="00811B61">
        <w:rPr>
          <w:sz w:val="28"/>
          <w:szCs w:val="28"/>
        </w:rPr>
        <w:t xml:space="preserve">интернет и информационные технологии (51,22%); </w:t>
      </w:r>
    </w:p>
    <w:p w:rsidR="00D44004" w:rsidRPr="00811B61" w:rsidRDefault="00D44004" w:rsidP="00D44004">
      <w:pPr>
        <w:numPr>
          <w:ilvl w:val="0"/>
          <w:numId w:val="6"/>
        </w:numPr>
        <w:tabs>
          <w:tab w:val="clear" w:pos="1608"/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 w:rsidRPr="00811B61"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(22,4%);</w:t>
      </w:r>
    </w:p>
    <w:p w:rsidR="00D44004" w:rsidRPr="00811B61" w:rsidRDefault="00D44004" w:rsidP="00D44004">
      <w:pPr>
        <w:numPr>
          <w:ilvl w:val="0"/>
          <w:numId w:val="6"/>
        </w:numPr>
        <w:tabs>
          <w:tab w:val="clear" w:pos="1608"/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 w:rsidRPr="00811B61">
        <w:rPr>
          <w:sz w:val="28"/>
          <w:szCs w:val="28"/>
        </w:rPr>
        <w:t>оказание услуг связи (21,5%).</w:t>
      </w:r>
    </w:p>
    <w:p w:rsidR="003B31C0" w:rsidRDefault="003B31C0" w:rsidP="002E7ABE">
      <w:pPr>
        <w:numPr>
          <w:ilvl w:val="0"/>
          <w:numId w:val="4"/>
        </w:numPr>
        <w:tabs>
          <w:tab w:val="clear" w:pos="1608"/>
          <w:tab w:val="left" w:pos="0"/>
          <w:tab w:val="num" w:pos="142"/>
          <w:tab w:val="num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административного характера (</w:t>
      </w:r>
      <w:r w:rsidR="002E7AB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E7ABE">
        <w:rPr>
          <w:sz w:val="28"/>
          <w:szCs w:val="28"/>
        </w:rPr>
        <w:t>36</w:t>
      </w:r>
      <w:r>
        <w:rPr>
          <w:sz w:val="28"/>
          <w:szCs w:val="28"/>
        </w:rPr>
        <w:t>%);</w:t>
      </w:r>
    </w:p>
    <w:p w:rsidR="003B31C0" w:rsidRDefault="003B31C0" w:rsidP="002E7ABE">
      <w:pPr>
        <w:numPr>
          <w:ilvl w:val="0"/>
          <w:numId w:val="4"/>
        </w:numPr>
        <w:tabs>
          <w:tab w:val="clear" w:pos="1608"/>
          <w:tab w:val="left" w:pos="0"/>
          <w:tab w:val="num" w:pos="142"/>
          <w:tab w:val="num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законодательства в сфере массовых коммуникаций (</w:t>
      </w:r>
      <w:r w:rsidR="002E7AB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E7ABE">
        <w:rPr>
          <w:sz w:val="28"/>
          <w:szCs w:val="28"/>
        </w:rPr>
        <w:t>78</w:t>
      </w:r>
      <w:r>
        <w:rPr>
          <w:sz w:val="28"/>
          <w:szCs w:val="28"/>
        </w:rPr>
        <w:t>%).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center"/>
        <w:rPr>
          <w:bCs/>
          <w:i/>
          <w:iCs/>
        </w:rPr>
      </w:pPr>
      <w:r>
        <w:rPr>
          <w:sz w:val="28"/>
          <w:szCs w:val="28"/>
        </w:rPr>
        <w:t>Анализ поступивших обращений по тематике</w:t>
      </w:r>
    </w:p>
    <w:tbl>
      <w:tblPr>
        <w:tblW w:w="7892" w:type="dxa"/>
        <w:jc w:val="center"/>
        <w:tblLook w:val="04A0" w:firstRow="1" w:lastRow="0" w:firstColumn="1" w:lastColumn="0" w:noHBand="0" w:noVBand="1"/>
      </w:tblPr>
      <w:tblGrid>
        <w:gridCol w:w="6939"/>
        <w:gridCol w:w="953"/>
      </w:tblGrid>
      <w:tr w:rsidR="003B31C0" w:rsidTr="003B31C0">
        <w:trPr>
          <w:trHeight w:val="522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0" w:rsidRDefault="003B31C0">
            <w:pPr>
              <w:jc w:val="center"/>
            </w:pPr>
            <w:r>
              <w:t>Тематика поступивших обращений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714137">
            <w:pPr>
              <w:jc w:val="center"/>
            </w:pPr>
            <w:r>
              <w:t>202</w:t>
            </w:r>
            <w:r w:rsidR="00714137">
              <w:t>1</w:t>
            </w:r>
            <w:r>
              <w:t xml:space="preserve"> год</w:t>
            </w:r>
          </w:p>
        </w:tc>
      </w:tr>
      <w:tr w:rsidR="00714137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Вопросы административного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83</w:t>
            </w:r>
          </w:p>
        </w:tc>
      </w:tr>
      <w:tr w:rsidR="00714137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Благодарности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56</w:t>
            </w:r>
          </w:p>
        </w:tc>
      </w:tr>
      <w:tr w:rsidR="00714137" w:rsidTr="003B31C0">
        <w:trPr>
          <w:trHeight w:val="373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Роскомнадзора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</w:t>
            </w:r>
          </w:p>
        </w:tc>
      </w:tr>
      <w:tr w:rsidR="00714137" w:rsidTr="003B31C0">
        <w:trPr>
          <w:trHeight w:val="373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правового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8</w:t>
            </w:r>
          </w:p>
        </w:tc>
      </w:tr>
      <w:tr w:rsidR="00714137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Обращение, не содержащее сути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13</w:t>
            </w:r>
          </w:p>
        </w:tc>
      </w:tr>
      <w:tr w:rsidR="00714137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Отзыв обращения, заявления, жалобы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4</w:t>
            </w:r>
          </w:p>
        </w:tc>
      </w:tr>
      <w:tr w:rsidR="00714137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Получение информации по ранее поданным обращениям/документам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  <w:rPr>
                <w:b/>
              </w:rPr>
            </w:pPr>
            <w:r w:rsidRPr="009A4B14">
              <w:rPr>
                <w:b/>
              </w:rPr>
              <w:t>793</w:t>
            </w:r>
          </w:p>
        </w:tc>
      </w:tr>
      <w:tr w:rsidR="00714137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Интернет и информационные технологии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778</w:t>
            </w:r>
          </w:p>
        </w:tc>
      </w:tr>
      <w:tr w:rsidR="00714137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</w:t>
            </w:r>
          </w:p>
        </w:tc>
      </w:tr>
      <w:tr w:rsidR="00714137" w:rsidTr="003B31C0">
        <w:trPr>
          <w:trHeight w:val="91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13</w:t>
            </w:r>
          </w:p>
        </w:tc>
      </w:tr>
      <w:tr w:rsidR="00714137" w:rsidTr="003B31C0">
        <w:trPr>
          <w:trHeight w:val="91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Сообщения о нарушении положений 398-ФЗ (экстремизм)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</w:t>
            </w:r>
          </w:p>
        </w:tc>
      </w:tr>
      <w:tr w:rsidR="00714137" w:rsidTr="003B31C0">
        <w:trPr>
          <w:trHeight w:val="97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  <w:rPr>
                <w:b/>
              </w:rPr>
            </w:pPr>
            <w:r w:rsidRPr="009A4B14">
              <w:rPr>
                <w:b/>
              </w:rPr>
              <w:t>348</w:t>
            </w:r>
          </w:p>
        </w:tc>
      </w:tr>
      <w:tr w:rsidR="00714137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Требования о разблокировке сайтов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</w:t>
            </w:r>
          </w:p>
        </w:tc>
      </w:tr>
      <w:tr w:rsidR="00714137" w:rsidTr="003B31C0">
        <w:trPr>
          <w:trHeight w:val="40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Персональные данные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34</w:t>
            </w:r>
          </w:p>
        </w:tc>
      </w:tr>
      <w:tr w:rsidR="00714137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Обжалование в ТО ранее данных ответов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297</w:t>
            </w:r>
          </w:p>
        </w:tc>
      </w:tr>
      <w:tr w:rsidR="00714137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6</w:t>
            </w:r>
          </w:p>
        </w:tc>
      </w:tr>
      <w:tr w:rsidR="00714137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защиты персональных данных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4</w:t>
            </w:r>
          </w:p>
        </w:tc>
      </w:tr>
      <w:tr w:rsidR="00714137" w:rsidTr="003B31C0">
        <w:trPr>
          <w:trHeight w:val="66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по реестру операторов, обрабатывающих персональные данные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5</w:t>
            </w:r>
          </w:p>
        </w:tc>
      </w:tr>
      <w:tr w:rsidR="00714137" w:rsidTr="003B31C0">
        <w:trPr>
          <w:trHeight w:val="52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Разъяснение вопросов по применению 152-ФЗ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  <w:rPr>
                <w:b/>
              </w:rPr>
            </w:pPr>
            <w:r w:rsidRPr="009A4B14">
              <w:rPr>
                <w:b/>
              </w:rPr>
              <w:t>333</w:t>
            </w:r>
          </w:p>
        </w:tc>
      </w:tr>
      <w:tr w:rsidR="00714137" w:rsidTr="003B31C0">
        <w:trPr>
          <w:trHeight w:val="3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Связь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55</w:t>
            </w:r>
          </w:p>
        </w:tc>
      </w:tr>
      <w:tr w:rsidR="00714137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по пересылке, доставке и розыску почтовых отправлений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25</w:t>
            </w:r>
          </w:p>
        </w:tc>
      </w:tr>
      <w:tr w:rsidR="00714137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организации работы почтовых отделений и их сотрудников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</w:t>
            </w:r>
          </w:p>
        </w:tc>
      </w:tr>
      <w:tr w:rsidR="00714137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эксплуатации оборудования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18</w:t>
            </w:r>
          </w:p>
        </w:tc>
      </w:tr>
      <w:tr w:rsidR="00714137" w:rsidTr="003B31C0">
        <w:trPr>
          <w:trHeight w:val="67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45</w:t>
            </w:r>
          </w:p>
        </w:tc>
      </w:tr>
      <w:tr w:rsidR="00714137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качества оказания услуг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18</w:t>
            </w:r>
          </w:p>
        </w:tc>
      </w:tr>
      <w:tr w:rsidR="00714137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400" w:firstLine="960"/>
              <w:jc w:val="center"/>
            </w:pPr>
            <w:r>
              <w:t>Вопросы предоставления услуг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27</w:t>
            </w:r>
          </w:p>
        </w:tc>
      </w:tr>
      <w:tr w:rsidR="00714137" w:rsidTr="003B31C0">
        <w:trPr>
          <w:trHeight w:val="6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400" w:firstLine="960"/>
              <w:jc w:val="center"/>
            </w:pPr>
            <w:r>
              <w:t xml:space="preserve">Жалобы на операторов:  </w:t>
            </w:r>
            <w:proofErr w:type="spellStart"/>
            <w:r>
              <w:t>Вымпелком</w:t>
            </w:r>
            <w:proofErr w:type="spellEnd"/>
            <w:r>
              <w:t xml:space="preserve"> (Билайн), МТС, Мегафон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</w:t>
            </w:r>
          </w:p>
        </w:tc>
      </w:tr>
      <w:tr w:rsidR="00714137" w:rsidTr="003B31C0">
        <w:trPr>
          <w:trHeight w:val="7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11</w:t>
            </w:r>
          </w:p>
        </w:tc>
      </w:tr>
      <w:tr w:rsidR="00714137" w:rsidTr="003B31C0">
        <w:trPr>
          <w:trHeight w:val="9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</w:t>
            </w:r>
          </w:p>
        </w:tc>
      </w:tr>
      <w:tr w:rsidR="00714137" w:rsidTr="003B31C0">
        <w:trPr>
          <w:trHeight w:val="102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</w:t>
            </w:r>
          </w:p>
        </w:tc>
      </w:tr>
      <w:tr w:rsidR="00714137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>Отсутствие связи (перерывы в связи, отсутствие покрытия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6</w:t>
            </w:r>
          </w:p>
        </w:tc>
      </w:tr>
      <w:tr w:rsidR="00714137" w:rsidTr="003B31C0">
        <w:trPr>
          <w:trHeight w:val="7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15</w:t>
            </w:r>
          </w:p>
        </w:tc>
      </w:tr>
      <w:tr w:rsidR="00714137" w:rsidTr="003B31C0">
        <w:trPr>
          <w:trHeight w:val="205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>
              <w:t>непредоставленные</w:t>
            </w:r>
            <w:proofErr w:type="spellEnd"/>
            <w: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</w:t>
            </w:r>
          </w:p>
        </w:tc>
      </w:tr>
      <w:tr w:rsidR="00714137" w:rsidTr="003B31C0">
        <w:trPr>
          <w:trHeight w:val="15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500" w:firstLine="1200"/>
              <w:jc w:val="center"/>
            </w:pPr>
            <w: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21</w:t>
            </w:r>
          </w:p>
        </w:tc>
      </w:tr>
      <w:tr w:rsidR="00714137" w:rsidTr="003B31C0">
        <w:trPr>
          <w:trHeight w:val="16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152</w:t>
            </w:r>
          </w:p>
        </w:tc>
      </w:tr>
      <w:tr w:rsidR="00714137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5</w:t>
            </w:r>
          </w:p>
        </w:tc>
      </w:tr>
      <w:tr w:rsidR="00714137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Другие вопросы в сфере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-</w:t>
            </w:r>
          </w:p>
        </w:tc>
      </w:tr>
      <w:tr w:rsidR="00714137" w:rsidTr="003B31C0">
        <w:trPr>
          <w:trHeight w:val="3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СМИ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  <w:rPr>
                <w:b/>
              </w:rPr>
            </w:pPr>
            <w:r w:rsidRPr="009A4B14">
              <w:rPr>
                <w:b/>
              </w:rPr>
              <w:t>12</w:t>
            </w:r>
          </w:p>
        </w:tc>
      </w:tr>
      <w:tr w:rsidR="00714137" w:rsidTr="003B31C0">
        <w:trPr>
          <w:trHeight w:val="3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200" w:firstLine="48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</w:t>
            </w:r>
          </w:p>
        </w:tc>
      </w:tr>
      <w:tr w:rsidR="00714137" w:rsidTr="003B31C0">
        <w:trPr>
          <w:trHeight w:val="54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организации деятельности редакций СМИ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8</w:t>
            </w:r>
          </w:p>
        </w:tc>
      </w:tr>
      <w:tr w:rsidR="00714137" w:rsidTr="003B31C0">
        <w:trPr>
          <w:trHeight w:val="76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2</w:t>
            </w:r>
          </w:p>
        </w:tc>
      </w:tr>
      <w:tr w:rsidR="00714137" w:rsidTr="003B31C0">
        <w:trPr>
          <w:trHeight w:val="67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Default="00714137" w:rsidP="003B31C0">
            <w:pPr>
              <w:ind w:firstLineChars="300" w:firstLine="720"/>
              <w:jc w:val="center"/>
            </w:pPr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7" w:rsidRPr="009A4B14" w:rsidRDefault="00714137" w:rsidP="00425A24">
            <w:pPr>
              <w:jc w:val="center"/>
            </w:pPr>
            <w:r w:rsidRPr="009A4B14">
              <w:t>83</w:t>
            </w:r>
          </w:p>
        </w:tc>
      </w:tr>
    </w:tbl>
    <w:p w:rsidR="003B31C0" w:rsidRDefault="003B31C0" w:rsidP="003B31C0">
      <w:pPr>
        <w:ind w:left="6372" w:firstLine="708"/>
        <w:jc w:val="center"/>
        <w:rPr>
          <w:bCs/>
          <w:i/>
          <w:iCs/>
          <w:highlight w:val="yellow"/>
        </w:rPr>
      </w:pPr>
    </w:p>
    <w:p w:rsidR="003B31C0" w:rsidRDefault="003B31C0" w:rsidP="003B31C0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 w:rsidR="003B31C0" w:rsidRDefault="003B31C0" w:rsidP="007B12CA">
      <w:pPr>
        <w:tabs>
          <w:tab w:val="left" w:pos="284"/>
          <w:tab w:val="left" w:pos="851"/>
          <w:tab w:val="left" w:pos="993"/>
        </w:tabs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</w:p>
    <w:p w:rsidR="003B31C0" w:rsidRDefault="003B31C0" w:rsidP="003B31C0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3B31C0" w:rsidRPr="003B31C0" w:rsidRDefault="003B31C0" w:rsidP="003B31C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B31C0">
        <w:rPr>
          <w:rFonts w:ascii="Times New Roman" w:hAnsi="Times New Roman" w:cs="Times New Roman"/>
          <w:bCs/>
          <w:iCs/>
          <w:sz w:val="28"/>
          <w:szCs w:val="28"/>
        </w:rPr>
        <w:t>Типичные нарушения, выявляемые при рассмотрении обращений граждан</w:t>
      </w:r>
      <w:r w:rsidRPr="003B31C0">
        <w:rPr>
          <w:rFonts w:ascii="Times New Roman" w:hAnsi="Times New Roman" w:cs="Times New Roman"/>
          <w:sz w:val="28"/>
          <w:szCs w:val="28"/>
        </w:rPr>
        <w:t>:</w:t>
      </w:r>
    </w:p>
    <w:p w:rsidR="00745E08" w:rsidRPr="00264D93" w:rsidRDefault="00745E08" w:rsidP="00745E08">
      <w:pPr>
        <w:suppressAutoHyphens/>
        <w:autoSpaceDN w:val="0"/>
        <w:ind w:firstLine="851"/>
        <w:jc w:val="both"/>
        <w:textAlignment w:val="baseline"/>
        <w:rPr>
          <w:sz w:val="28"/>
          <w:szCs w:val="28"/>
        </w:rPr>
      </w:pPr>
      <w:r w:rsidRPr="00264D93">
        <w:rPr>
          <w:sz w:val="28"/>
          <w:szCs w:val="28"/>
        </w:rPr>
        <w:t xml:space="preserve">- нарушение требований конфиденциальности при обработке персональных данных: </w:t>
      </w:r>
    </w:p>
    <w:p w:rsidR="00745E08" w:rsidRPr="00264D93" w:rsidRDefault="00745E08" w:rsidP="00745E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4D93">
        <w:rPr>
          <w:sz w:val="28"/>
          <w:szCs w:val="28"/>
        </w:rPr>
        <w:t>- в сфере ЖКХ: жалобы на незаконное получение персональных данных граждан при выставлении счетов по плате за коммунальные услуги;</w:t>
      </w:r>
    </w:p>
    <w:p w:rsidR="00745E08" w:rsidRPr="00264D93" w:rsidRDefault="00745E08" w:rsidP="00745E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4D93">
        <w:rPr>
          <w:sz w:val="28"/>
          <w:szCs w:val="28"/>
        </w:rPr>
        <w:t>- распространение персональных данных граждан на интернет-сайтах;</w:t>
      </w:r>
    </w:p>
    <w:p w:rsidR="00745E08" w:rsidRPr="00264D93" w:rsidRDefault="00745E08" w:rsidP="00745E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4D93">
        <w:rPr>
          <w:sz w:val="28"/>
          <w:szCs w:val="28"/>
        </w:rPr>
        <w:t xml:space="preserve">- распространение персональных данных Банками </w:t>
      </w:r>
      <w:proofErr w:type="spellStart"/>
      <w:r w:rsidRPr="00264D93">
        <w:rPr>
          <w:sz w:val="28"/>
          <w:szCs w:val="28"/>
        </w:rPr>
        <w:t>коллекторским</w:t>
      </w:r>
      <w:proofErr w:type="spellEnd"/>
      <w:r w:rsidRPr="00264D93">
        <w:rPr>
          <w:sz w:val="28"/>
          <w:szCs w:val="28"/>
        </w:rPr>
        <w:t xml:space="preserve"> агентствам.</w:t>
      </w:r>
    </w:p>
    <w:p w:rsidR="003B31C0" w:rsidRDefault="003B31C0" w:rsidP="003B31C0">
      <w:pPr>
        <w:rPr>
          <w:sz w:val="28"/>
          <w:szCs w:val="28"/>
          <w:highlight w:val="yellow"/>
        </w:rPr>
      </w:pPr>
    </w:p>
    <w:p w:rsidR="003B31C0" w:rsidRDefault="003B31C0" w:rsidP="007B12CA">
      <w:pPr>
        <w:pStyle w:val="10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</w:p>
    <w:p w:rsidR="003B31C0" w:rsidRDefault="007B12CA" w:rsidP="007B12CA">
      <w:pPr>
        <w:jc w:val="both"/>
        <w:rPr>
          <w:sz w:val="28"/>
          <w:szCs w:val="28"/>
        </w:rPr>
      </w:pPr>
      <w:r w:rsidRPr="007B12CA">
        <w:rPr>
          <w:sz w:val="28"/>
          <w:szCs w:val="28"/>
        </w:rPr>
        <w:t>Общее количество поступивших обращений за отчетный период</w:t>
      </w:r>
      <w:r>
        <w:rPr>
          <w:sz w:val="28"/>
          <w:szCs w:val="28"/>
        </w:rPr>
        <w:t xml:space="preserve"> </w:t>
      </w:r>
      <w:r w:rsidR="00957D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7D5E">
        <w:rPr>
          <w:sz w:val="28"/>
          <w:szCs w:val="28"/>
        </w:rPr>
        <w:t>333.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указанного полномочия осуществляется в соответствии с требованиями действующего законодательства.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по которым обращались граждане и юридические лица в течение отчетного периода 202</w:t>
      </w:r>
      <w:r w:rsidR="00957D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957D5E" w:rsidRPr="00F80D44" w:rsidRDefault="00957D5E" w:rsidP="00957D5E">
      <w:pPr>
        <w:pStyle w:val="10"/>
        <w:ind w:firstLine="709"/>
        <w:jc w:val="both"/>
        <w:rPr>
          <w:sz w:val="28"/>
          <w:szCs w:val="28"/>
        </w:rPr>
      </w:pPr>
      <w:r w:rsidRPr="001451E7">
        <w:rPr>
          <w:sz w:val="28"/>
          <w:szCs w:val="28"/>
        </w:rPr>
        <w:t xml:space="preserve">- 55 обращения по вопросам пересылки, доставки и розыску почтовых отправлений, что </w:t>
      </w:r>
      <w:r w:rsidRPr="00F80D44">
        <w:rPr>
          <w:sz w:val="28"/>
          <w:szCs w:val="28"/>
        </w:rPr>
        <w:t>составляет 16,5 % от общего числа обращений в сфере связи;</w:t>
      </w:r>
    </w:p>
    <w:p w:rsidR="00957D5E" w:rsidRPr="00F80D44" w:rsidRDefault="00957D5E" w:rsidP="00957D5E">
      <w:pPr>
        <w:pStyle w:val="10"/>
        <w:ind w:firstLine="709"/>
        <w:jc w:val="both"/>
        <w:rPr>
          <w:sz w:val="28"/>
          <w:szCs w:val="28"/>
        </w:rPr>
      </w:pPr>
      <w:r w:rsidRPr="00F80D44">
        <w:rPr>
          <w:sz w:val="28"/>
          <w:szCs w:val="28"/>
        </w:rPr>
        <w:t>- 45 обращений по вопросам качества оказания услуг связи, что составляет 13,5 % от общего числа обращений</w:t>
      </w:r>
      <w:r w:rsidRPr="00F80D44">
        <w:t xml:space="preserve"> </w:t>
      </w:r>
      <w:r w:rsidRPr="00F80D44">
        <w:rPr>
          <w:sz w:val="28"/>
          <w:szCs w:val="28"/>
        </w:rPr>
        <w:t>в сфере связи;</w:t>
      </w:r>
    </w:p>
    <w:p w:rsidR="00957D5E" w:rsidRPr="007E6639" w:rsidRDefault="00957D5E" w:rsidP="00957D5E">
      <w:pPr>
        <w:pStyle w:val="10"/>
        <w:ind w:firstLine="709"/>
        <w:jc w:val="both"/>
        <w:rPr>
          <w:sz w:val="28"/>
          <w:szCs w:val="28"/>
        </w:rPr>
      </w:pPr>
      <w:r w:rsidRPr="00F80D44">
        <w:rPr>
          <w:sz w:val="28"/>
          <w:szCs w:val="28"/>
        </w:rPr>
        <w:t xml:space="preserve">- 25 обращений по вопросам организации работы почтовых отделений и их сотрудников, что составляет 7, 5 % </w:t>
      </w:r>
      <w:r w:rsidRPr="001451E7">
        <w:rPr>
          <w:sz w:val="28"/>
          <w:szCs w:val="28"/>
        </w:rPr>
        <w:t>от общего числа обращений</w:t>
      </w:r>
      <w:r w:rsidRPr="001451E7">
        <w:t xml:space="preserve"> </w:t>
      </w:r>
      <w:r w:rsidRPr="001451E7">
        <w:rPr>
          <w:sz w:val="28"/>
          <w:szCs w:val="28"/>
        </w:rPr>
        <w:t>в сфере связи.</w:t>
      </w:r>
    </w:p>
    <w:p w:rsidR="003B31C0" w:rsidRDefault="003B31C0" w:rsidP="003B31C0">
      <w:pPr>
        <w:rPr>
          <w:bCs/>
          <w:i/>
          <w:iCs/>
          <w:sz w:val="28"/>
          <w:szCs w:val="28"/>
          <w:highlight w:val="yellow"/>
          <w:u w:val="single"/>
        </w:rPr>
      </w:pPr>
    </w:p>
    <w:p w:rsidR="003B31C0" w:rsidRDefault="003B31C0" w:rsidP="007B12CA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</w:p>
    <w:p w:rsidR="003B31C0" w:rsidRDefault="003B31C0" w:rsidP="003B31C0">
      <w:pPr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3B31C0" w:rsidRDefault="007B12CA" w:rsidP="007B12CA">
      <w:pPr>
        <w:tabs>
          <w:tab w:val="left" w:pos="9922"/>
        </w:tabs>
        <w:ind w:firstLine="709"/>
        <w:rPr>
          <w:sz w:val="28"/>
          <w:szCs w:val="28"/>
        </w:rPr>
      </w:pPr>
      <w:r w:rsidRPr="007B12CA">
        <w:rPr>
          <w:bCs/>
          <w:iCs/>
          <w:sz w:val="28"/>
          <w:szCs w:val="28"/>
        </w:rPr>
        <w:t xml:space="preserve">Общее количество поступивших обращений за отчетный период </w:t>
      </w:r>
      <w:r>
        <w:rPr>
          <w:bCs/>
          <w:iCs/>
          <w:sz w:val="28"/>
          <w:szCs w:val="28"/>
        </w:rPr>
        <w:t xml:space="preserve">- </w:t>
      </w:r>
      <w:r w:rsidR="00422318">
        <w:rPr>
          <w:bCs/>
          <w:iCs/>
          <w:sz w:val="28"/>
          <w:szCs w:val="28"/>
        </w:rPr>
        <w:t>805</w:t>
      </w:r>
      <w:r w:rsidR="003B31C0">
        <w:rPr>
          <w:bCs/>
          <w:sz w:val="28"/>
          <w:szCs w:val="28"/>
        </w:rPr>
        <w:t xml:space="preserve"> </w:t>
      </w:r>
    </w:p>
    <w:p w:rsidR="003B31C0" w:rsidRDefault="003B31C0" w:rsidP="003B31C0">
      <w:pPr>
        <w:tabs>
          <w:tab w:val="left" w:pos="9922"/>
        </w:tabs>
        <w:rPr>
          <w:sz w:val="28"/>
          <w:szCs w:val="28"/>
          <w:highlight w:val="yellow"/>
        </w:rPr>
      </w:pPr>
    </w:p>
    <w:p w:rsidR="003B31C0" w:rsidRDefault="003B31C0" w:rsidP="007B12CA">
      <w:pPr>
        <w:jc w:val="center"/>
        <w:rPr>
          <w:szCs w:val="28"/>
        </w:rPr>
      </w:pPr>
      <w:r>
        <w:rPr>
          <w:sz w:val="28"/>
          <w:szCs w:val="28"/>
        </w:rPr>
        <w:t>Тематика  обращений отражена в таблице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2600"/>
      </w:tblGrid>
      <w:tr w:rsidR="00370EB8" w:rsidTr="00370EB8">
        <w:trPr>
          <w:tblHeader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tabs>
                <w:tab w:val="left" w:pos="9922"/>
              </w:tabs>
              <w:jc w:val="center"/>
            </w:pPr>
            <w:r>
              <w:t>Тема обращения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957D5E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t>202</w:t>
            </w:r>
            <w:r w:rsidR="00957D5E">
              <w:t>1</w:t>
            </w:r>
            <w:r>
              <w:t xml:space="preserve"> год</w:t>
            </w:r>
          </w:p>
        </w:tc>
      </w:tr>
      <w:tr w:rsidR="00370EB8" w:rsidTr="00370EB8">
        <w:trPr>
          <w:trHeight w:val="373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СМИ: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422318">
            <w:pPr>
              <w:jc w:val="center"/>
            </w:pPr>
            <w:r>
              <w:t>12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Досыл документов по запросу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pPr>
              <w:jc w:val="center"/>
            </w:pPr>
            <w:r>
              <w:t>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Вопросы организации деятельности редакций СМИ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422318">
            <w:pPr>
              <w:jc w:val="center"/>
            </w:pPr>
            <w:r>
              <w:t>2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422318">
            <w:pPr>
              <w:jc w:val="center"/>
            </w:pPr>
            <w:r>
              <w:t>8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lastRenderedPageBreak/>
              <w:t>Разъяснение вопросов по разрешительной деятельности и лицензированию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422318">
            <w:pPr>
              <w:jc w:val="center"/>
            </w:pPr>
            <w:r>
              <w:t>2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200" w:firstLine="480"/>
              <w:jc w:val="center"/>
            </w:pPr>
            <w:r>
              <w:t>Интернет и информационные технологии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422318">
            <w:pPr>
              <w:jc w:val="center"/>
            </w:pPr>
            <w:r>
              <w:t>793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200" w:firstLine="480"/>
              <w:jc w:val="center"/>
            </w:pPr>
            <w:r>
              <w:t>Досыл документов по запросу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422318">
            <w:pPr>
              <w:jc w:val="center"/>
            </w:pPr>
            <w:r>
              <w:t>778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Сообщения о нарушении положений 398-ФЗ (экстремизм)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422318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Требования о разблокировке сайтов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422318">
            <w:pPr>
              <w:jc w:val="center"/>
            </w:pPr>
            <w:r>
              <w:t>1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tabs>
                <w:tab w:val="left" w:pos="9922"/>
              </w:tabs>
            </w:pPr>
            <w:r>
              <w:t>Итого: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422318">
            <w:pPr>
              <w:tabs>
                <w:tab w:val="left" w:pos="9922"/>
              </w:tabs>
              <w:jc w:val="center"/>
            </w:pPr>
            <w:r>
              <w:t>805</w:t>
            </w:r>
          </w:p>
        </w:tc>
      </w:tr>
    </w:tbl>
    <w:p w:rsidR="00D45B1B" w:rsidRDefault="00AA5D18"/>
    <w:sectPr w:rsidR="00D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0"/>
    <w:rsid w:val="002E7ABE"/>
    <w:rsid w:val="00370EB8"/>
    <w:rsid w:val="003B31C0"/>
    <w:rsid w:val="00422318"/>
    <w:rsid w:val="00714137"/>
    <w:rsid w:val="00745E08"/>
    <w:rsid w:val="007B12CA"/>
    <w:rsid w:val="00850F0E"/>
    <w:rsid w:val="00957D5E"/>
    <w:rsid w:val="00D44004"/>
    <w:rsid w:val="00E12C78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Александр Петрович Антонов</cp:lastModifiedBy>
  <cp:revision>8</cp:revision>
  <dcterms:created xsi:type="dcterms:W3CDTF">2021-01-20T14:25:00Z</dcterms:created>
  <dcterms:modified xsi:type="dcterms:W3CDTF">2022-01-26T11:31:00Z</dcterms:modified>
</cp:coreProperties>
</file>